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54" w:rsidRPr="00BE2126" w:rsidRDefault="004B4554" w:rsidP="008D7543">
      <w:pPr>
        <w:jc w:val="center"/>
        <w:rPr>
          <w:rFonts w:ascii="Arial" w:hAnsi="Arial" w:cs="Arial"/>
          <w:b/>
          <w:caps/>
          <w:sz w:val="24"/>
          <w:szCs w:val="24"/>
        </w:rPr>
      </w:pPr>
      <w:r w:rsidRPr="00BE2126">
        <w:rPr>
          <w:rFonts w:ascii="Arial" w:hAnsi="Arial" w:cs="Arial"/>
          <w:b/>
          <w:caps/>
          <w:sz w:val="24"/>
          <w:szCs w:val="24"/>
        </w:rPr>
        <w:t>Interim Youth Work Board</w:t>
      </w:r>
    </w:p>
    <w:p w:rsidR="008D7543" w:rsidRPr="00BE2126" w:rsidRDefault="00554054" w:rsidP="00BE2126">
      <w:pPr>
        <w:jc w:val="center"/>
        <w:rPr>
          <w:rFonts w:ascii="Arial" w:hAnsi="Arial" w:cs="Arial"/>
          <w:b/>
          <w:sz w:val="24"/>
          <w:szCs w:val="24"/>
        </w:rPr>
      </w:pPr>
      <w:r w:rsidRPr="00BE2126">
        <w:rPr>
          <w:rFonts w:ascii="Arial" w:hAnsi="Arial" w:cs="Arial"/>
          <w:b/>
          <w:sz w:val="24"/>
          <w:szCs w:val="24"/>
        </w:rPr>
        <w:t>Tuesday 30</w:t>
      </w:r>
      <w:r w:rsidR="004B4554" w:rsidRPr="00BE2126">
        <w:rPr>
          <w:rFonts w:ascii="Arial" w:hAnsi="Arial" w:cs="Arial"/>
          <w:b/>
          <w:sz w:val="24"/>
          <w:szCs w:val="24"/>
          <w:vertAlign w:val="superscript"/>
        </w:rPr>
        <w:t xml:space="preserve"> </w:t>
      </w:r>
      <w:r w:rsidR="008D7543" w:rsidRPr="00BE2126">
        <w:rPr>
          <w:rFonts w:ascii="Arial" w:hAnsi="Arial" w:cs="Arial"/>
          <w:b/>
          <w:sz w:val="24"/>
          <w:szCs w:val="24"/>
        </w:rPr>
        <w:t>October 2018: 12:30-17:00</w:t>
      </w:r>
    </w:p>
    <w:p w:rsidR="004B4554" w:rsidRPr="00BE2126" w:rsidRDefault="008D7543" w:rsidP="00BE2126">
      <w:pPr>
        <w:jc w:val="center"/>
        <w:rPr>
          <w:rFonts w:ascii="Arial" w:hAnsi="Arial" w:cs="Arial"/>
          <w:b/>
          <w:sz w:val="24"/>
          <w:szCs w:val="24"/>
        </w:rPr>
      </w:pPr>
      <w:r w:rsidRPr="00BE2126">
        <w:rPr>
          <w:rFonts w:ascii="Arial" w:hAnsi="Arial" w:cs="Arial"/>
          <w:b/>
          <w:sz w:val="24"/>
          <w:szCs w:val="24"/>
        </w:rPr>
        <w:t xml:space="preserve">Venue: </w:t>
      </w:r>
      <w:r w:rsidR="004B4554" w:rsidRPr="00BE2126">
        <w:rPr>
          <w:rFonts w:ascii="Arial" w:hAnsi="Arial" w:cs="Arial"/>
          <w:b/>
          <w:sz w:val="24"/>
          <w:szCs w:val="24"/>
        </w:rPr>
        <w:t>– Welsh Government</w:t>
      </w:r>
    </w:p>
    <w:p w:rsidR="003029A1" w:rsidRPr="003015B4" w:rsidRDefault="008D7543" w:rsidP="003029A1">
      <w:pPr>
        <w:rPr>
          <w:rFonts w:ascii="Arial" w:hAnsi="Arial" w:cs="Arial"/>
          <w:b/>
          <w:sz w:val="24"/>
          <w:szCs w:val="24"/>
        </w:rPr>
      </w:pPr>
      <w:r w:rsidRPr="003015B4">
        <w:rPr>
          <w:rFonts w:ascii="Arial" w:hAnsi="Arial" w:cs="Arial"/>
          <w:b/>
          <w:sz w:val="24"/>
          <w:szCs w:val="24"/>
        </w:rPr>
        <w:t>Agenda</w:t>
      </w:r>
    </w:p>
    <w:tbl>
      <w:tblPr>
        <w:tblStyle w:val="TableGrid"/>
        <w:tblW w:w="0" w:type="auto"/>
        <w:tblLook w:val="04A0" w:firstRow="1" w:lastRow="0" w:firstColumn="1" w:lastColumn="0" w:noHBand="0" w:noVBand="1"/>
      </w:tblPr>
      <w:tblGrid>
        <w:gridCol w:w="1242"/>
        <w:gridCol w:w="7938"/>
      </w:tblGrid>
      <w:tr w:rsidR="003029A1" w:rsidRPr="00BE2126" w:rsidTr="003029A1">
        <w:tc>
          <w:tcPr>
            <w:tcW w:w="1242" w:type="dxa"/>
            <w:shd w:val="clear" w:color="auto" w:fill="00B0F0"/>
          </w:tcPr>
          <w:p w:rsidR="003029A1" w:rsidRPr="00BE2126" w:rsidRDefault="003029A1">
            <w:pPr>
              <w:rPr>
                <w:rFonts w:ascii="Arial" w:hAnsi="Arial" w:cs="Arial"/>
                <w:b/>
                <w:sz w:val="24"/>
                <w:szCs w:val="24"/>
              </w:rPr>
            </w:pPr>
            <w:r>
              <w:rPr>
                <w:rFonts w:ascii="Arial" w:hAnsi="Arial" w:cs="Arial"/>
                <w:b/>
                <w:sz w:val="24"/>
                <w:szCs w:val="24"/>
              </w:rPr>
              <w:t>Item number</w:t>
            </w:r>
          </w:p>
        </w:tc>
        <w:tc>
          <w:tcPr>
            <w:tcW w:w="7938" w:type="dxa"/>
            <w:shd w:val="clear" w:color="auto" w:fill="00B0F0"/>
          </w:tcPr>
          <w:p w:rsidR="003029A1" w:rsidRPr="00BE2126" w:rsidRDefault="003029A1">
            <w:pPr>
              <w:rPr>
                <w:rFonts w:ascii="Arial" w:hAnsi="Arial" w:cs="Arial"/>
                <w:b/>
                <w:sz w:val="24"/>
                <w:szCs w:val="24"/>
              </w:rPr>
            </w:pPr>
            <w:r w:rsidRPr="00BE2126">
              <w:rPr>
                <w:rFonts w:ascii="Arial" w:hAnsi="Arial" w:cs="Arial"/>
                <w:b/>
                <w:sz w:val="24"/>
                <w:szCs w:val="24"/>
              </w:rPr>
              <w:t>Item</w:t>
            </w:r>
          </w:p>
        </w:tc>
      </w:tr>
      <w:tr w:rsidR="003029A1" w:rsidRPr="00BE2126" w:rsidTr="003029A1">
        <w:tc>
          <w:tcPr>
            <w:tcW w:w="1242" w:type="dxa"/>
          </w:tcPr>
          <w:p w:rsidR="003029A1" w:rsidRPr="00BE2126" w:rsidRDefault="003029A1">
            <w:pPr>
              <w:rPr>
                <w:rFonts w:ascii="Arial" w:hAnsi="Arial" w:cs="Arial"/>
                <w:sz w:val="24"/>
                <w:szCs w:val="24"/>
              </w:rPr>
            </w:pPr>
            <w:r>
              <w:rPr>
                <w:rFonts w:ascii="Arial" w:hAnsi="Arial" w:cs="Arial"/>
                <w:sz w:val="24"/>
                <w:szCs w:val="24"/>
              </w:rPr>
              <w:t>1</w:t>
            </w:r>
          </w:p>
        </w:tc>
        <w:tc>
          <w:tcPr>
            <w:tcW w:w="7938" w:type="dxa"/>
          </w:tcPr>
          <w:p w:rsidR="003029A1" w:rsidRPr="00BE2126" w:rsidRDefault="003029A1">
            <w:pPr>
              <w:rPr>
                <w:rFonts w:ascii="Arial" w:hAnsi="Arial" w:cs="Arial"/>
                <w:sz w:val="24"/>
                <w:szCs w:val="24"/>
              </w:rPr>
            </w:pPr>
            <w:r w:rsidRPr="00BE2126">
              <w:rPr>
                <w:rFonts w:ascii="Arial" w:hAnsi="Arial" w:cs="Arial"/>
                <w:sz w:val="24"/>
                <w:szCs w:val="24"/>
              </w:rPr>
              <w:t>Welcome and Introductions</w:t>
            </w:r>
          </w:p>
          <w:p w:rsidR="003029A1" w:rsidRPr="00BE2126" w:rsidRDefault="003029A1">
            <w:pPr>
              <w:rPr>
                <w:rFonts w:ascii="Arial" w:hAnsi="Arial" w:cs="Arial"/>
                <w:sz w:val="24"/>
                <w:szCs w:val="24"/>
              </w:rPr>
            </w:pPr>
          </w:p>
        </w:tc>
      </w:tr>
      <w:tr w:rsidR="003029A1" w:rsidRPr="00BE2126" w:rsidTr="003029A1">
        <w:tc>
          <w:tcPr>
            <w:tcW w:w="1242" w:type="dxa"/>
          </w:tcPr>
          <w:p w:rsidR="003029A1" w:rsidRDefault="003029A1">
            <w:pPr>
              <w:rPr>
                <w:rFonts w:ascii="Arial" w:hAnsi="Arial" w:cs="Arial"/>
                <w:sz w:val="24"/>
                <w:szCs w:val="24"/>
              </w:rPr>
            </w:pPr>
            <w:r>
              <w:rPr>
                <w:rFonts w:ascii="Arial" w:hAnsi="Arial" w:cs="Arial"/>
                <w:sz w:val="24"/>
                <w:szCs w:val="24"/>
              </w:rPr>
              <w:t>2</w:t>
            </w:r>
          </w:p>
          <w:p w:rsidR="003029A1" w:rsidRPr="00BE2126" w:rsidRDefault="003029A1">
            <w:pPr>
              <w:rPr>
                <w:rFonts w:ascii="Arial" w:hAnsi="Arial" w:cs="Arial"/>
                <w:sz w:val="24"/>
                <w:szCs w:val="24"/>
              </w:rPr>
            </w:pPr>
          </w:p>
        </w:tc>
        <w:tc>
          <w:tcPr>
            <w:tcW w:w="7938" w:type="dxa"/>
          </w:tcPr>
          <w:p w:rsidR="003029A1" w:rsidRPr="00BE2126" w:rsidRDefault="003029A1">
            <w:pPr>
              <w:rPr>
                <w:rFonts w:ascii="Arial" w:hAnsi="Arial" w:cs="Arial"/>
                <w:sz w:val="24"/>
                <w:szCs w:val="24"/>
              </w:rPr>
            </w:pPr>
            <w:r w:rsidRPr="00BE2126">
              <w:rPr>
                <w:rFonts w:ascii="Arial" w:hAnsi="Arial" w:cs="Arial"/>
                <w:sz w:val="24"/>
                <w:szCs w:val="24"/>
              </w:rPr>
              <w:t>Background and policy context</w:t>
            </w:r>
          </w:p>
        </w:tc>
      </w:tr>
      <w:tr w:rsidR="003029A1" w:rsidRPr="00BE2126" w:rsidTr="003029A1">
        <w:tc>
          <w:tcPr>
            <w:tcW w:w="1242" w:type="dxa"/>
          </w:tcPr>
          <w:p w:rsidR="003029A1" w:rsidRPr="00BE2126" w:rsidRDefault="003029A1">
            <w:pPr>
              <w:rPr>
                <w:rFonts w:ascii="Arial" w:hAnsi="Arial" w:cs="Arial"/>
                <w:sz w:val="24"/>
                <w:szCs w:val="24"/>
              </w:rPr>
            </w:pPr>
            <w:r>
              <w:rPr>
                <w:rFonts w:ascii="Arial" w:hAnsi="Arial" w:cs="Arial"/>
                <w:sz w:val="24"/>
                <w:szCs w:val="24"/>
              </w:rPr>
              <w:t>3</w:t>
            </w:r>
          </w:p>
        </w:tc>
        <w:tc>
          <w:tcPr>
            <w:tcW w:w="7938" w:type="dxa"/>
          </w:tcPr>
          <w:p w:rsidR="003029A1" w:rsidRPr="00BE2126" w:rsidRDefault="003029A1">
            <w:pPr>
              <w:rPr>
                <w:rFonts w:ascii="Arial" w:hAnsi="Arial" w:cs="Arial"/>
                <w:sz w:val="24"/>
                <w:szCs w:val="24"/>
              </w:rPr>
            </w:pPr>
            <w:r w:rsidRPr="00BE2126">
              <w:rPr>
                <w:rFonts w:ascii="Arial" w:hAnsi="Arial" w:cs="Arial"/>
                <w:sz w:val="24"/>
                <w:szCs w:val="24"/>
              </w:rPr>
              <w:t>Key Priorities and development of a draft work</w:t>
            </w:r>
            <w:r>
              <w:rPr>
                <w:rFonts w:ascii="Arial" w:hAnsi="Arial" w:cs="Arial"/>
                <w:sz w:val="24"/>
                <w:szCs w:val="24"/>
              </w:rPr>
              <w:t xml:space="preserve"> </w:t>
            </w:r>
            <w:r w:rsidRPr="00BE2126">
              <w:rPr>
                <w:rFonts w:ascii="Arial" w:hAnsi="Arial" w:cs="Arial"/>
                <w:sz w:val="24"/>
                <w:szCs w:val="24"/>
              </w:rPr>
              <w:t>plan</w:t>
            </w:r>
          </w:p>
        </w:tc>
      </w:tr>
      <w:tr w:rsidR="003029A1" w:rsidRPr="00BE2126" w:rsidTr="003029A1">
        <w:tc>
          <w:tcPr>
            <w:tcW w:w="1242" w:type="dxa"/>
          </w:tcPr>
          <w:p w:rsidR="003029A1" w:rsidRPr="00BE2126" w:rsidRDefault="003029A1">
            <w:pPr>
              <w:rPr>
                <w:rFonts w:ascii="Arial" w:hAnsi="Arial" w:cs="Arial"/>
                <w:sz w:val="24"/>
                <w:szCs w:val="24"/>
              </w:rPr>
            </w:pPr>
            <w:r>
              <w:rPr>
                <w:rFonts w:ascii="Arial" w:hAnsi="Arial" w:cs="Arial"/>
                <w:sz w:val="24"/>
                <w:szCs w:val="24"/>
              </w:rPr>
              <w:t>4</w:t>
            </w:r>
          </w:p>
        </w:tc>
        <w:tc>
          <w:tcPr>
            <w:tcW w:w="7938" w:type="dxa"/>
          </w:tcPr>
          <w:p w:rsidR="003029A1" w:rsidRPr="00BE2126" w:rsidRDefault="003029A1">
            <w:pPr>
              <w:rPr>
                <w:rFonts w:ascii="Arial" w:hAnsi="Arial" w:cs="Arial"/>
                <w:sz w:val="24"/>
                <w:szCs w:val="24"/>
              </w:rPr>
            </w:pPr>
            <w:r w:rsidRPr="00BE2126">
              <w:rPr>
                <w:rFonts w:ascii="Arial" w:hAnsi="Arial" w:cs="Arial"/>
                <w:sz w:val="24"/>
                <w:szCs w:val="24"/>
              </w:rPr>
              <w:t>Role of Stakeholder group and suggested members</w:t>
            </w:r>
          </w:p>
        </w:tc>
      </w:tr>
      <w:tr w:rsidR="003029A1" w:rsidRPr="00BE2126" w:rsidTr="003029A1">
        <w:tc>
          <w:tcPr>
            <w:tcW w:w="1242" w:type="dxa"/>
          </w:tcPr>
          <w:p w:rsidR="003029A1" w:rsidRPr="00BE2126" w:rsidRDefault="003029A1">
            <w:pPr>
              <w:rPr>
                <w:rFonts w:ascii="Arial" w:hAnsi="Arial" w:cs="Arial"/>
                <w:sz w:val="24"/>
                <w:szCs w:val="24"/>
              </w:rPr>
            </w:pPr>
            <w:r>
              <w:rPr>
                <w:rFonts w:ascii="Arial" w:hAnsi="Arial" w:cs="Arial"/>
                <w:sz w:val="24"/>
                <w:szCs w:val="24"/>
              </w:rPr>
              <w:t>5</w:t>
            </w:r>
          </w:p>
        </w:tc>
        <w:tc>
          <w:tcPr>
            <w:tcW w:w="7938" w:type="dxa"/>
          </w:tcPr>
          <w:p w:rsidR="003029A1" w:rsidRPr="00BE2126" w:rsidRDefault="003029A1">
            <w:pPr>
              <w:rPr>
                <w:rFonts w:ascii="Arial" w:hAnsi="Arial" w:cs="Arial"/>
                <w:sz w:val="24"/>
                <w:szCs w:val="24"/>
              </w:rPr>
            </w:pPr>
            <w:r w:rsidRPr="00BE2126">
              <w:rPr>
                <w:rFonts w:ascii="Arial" w:hAnsi="Arial" w:cs="Arial"/>
                <w:sz w:val="24"/>
                <w:szCs w:val="24"/>
              </w:rPr>
              <w:t>Frequency of meetings</w:t>
            </w:r>
          </w:p>
        </w:tc>
      </w:tr>
      <w:tr w:rsidR="003029A1" w:rsidRPr="00BE2126" w:rsidTr="003029A1">
        <w:tc>
          <w:tcPr>
            <w:tcW w:w="1242" w:type="dxa"/>
          </w:tcPr>
          <w:p w:rsidR="003029A1" w:rsidRPr="00BE2126" w:rsidRDefault="003029A1">
            <w:pPr>
              <w:rPr>
                <w:rFonts w:ascii="Arial" w:hAnsi="Arial" w:cs="Arial"/>
                <w:sz w:val="24"/>
                <w:szCs w:val="24"/>
              </w:rPr>
            </w:pPr>
            <w:r>
              <w:rPr>
                <w:rFonts w:ascii="Arial" w:hAnsi="Arial" w:cs="Arial"/>
                <w:sz w:val="24"/>
                <w:szCs w:val="24"/>
              </w:rPr>
              <w:t>6</w:t>
            </w:r>
          </w:p>
        </w:tc>
        <w:tc>
          <w:tcPr>
            <w:tcW w:w="7938" w:type="dxa"/>
          </w:tcPr>
          <w:p w:rsidR="003029A1" w:rsidRPr="00BE2126" w:rsidRDefault="003029A1">
            <w:pPr>
              <w:rPr>
                <w:rFonts w:ascii="Arial" w:hAnsi="Arial" w:cs="Arial"/>
                <w:sz w:val="24"/>
                <w:szCs w:val="24"/>
              </w:rPr>
            </w:pPr>
            <w:r w:rsidRPr="00BE2126">
              <w:rPr>
                <w:rFonts w:ascii="Arial" w:hAnsi="Arial" w:cs="Arial"/>
                <w:sz w:val="24"/>
                <w:szCs w:val="24"/>
              </w:rPr>
              <w:t>Board Communications Plan</w:t>
            </w:r>
          </w:p>
        </w:tc>
      </w:tr>
      <w:tr w:rsidR="003029A1" w:rsidRPr="00BE2126" w:rsidTr="003029A1">
        <w:tc>
          <w:tcPr>
            <w:tcW w:w="1242" w:type="dxa"/>
          </w:tcPr>
          <w:p w:rsidR="003029A1" w:rsidRDefault="003029A1">
            <w:pPr>
              <w:rPr>
                <w:rFonts w:ascii="Arial" w:hAnsi="Arial" w:cs="Arial"/>
                <w:sz w:val="24"/>
                <w:szCs w:val="24"/>
              </w:rPr>
            </w:pPr>
            <w:r>
              <w:rPr>
                <w:rFonts w:ascii="Arial" w:hAnsi="Arial" w:cs="Arial"/>
                <w:sz w:val="24"/>
                <w:szCs w:val="24"/>
              </w:rPr>
              <w:t>7</w:t>
            </w:r>
          </w:p>
        </w:tc>
        <w:tc>
          <w:tcPr>
            <w:tcW w:w="7938" w:type="dxa"/>
          </w:tcPr>
          <w:p w:rsidR="003029A1" w:rsidRPr="00BE2126" w:rsidRDefault="003029A1">
            <w:pPr>
              <w:rPr>
                <w:rFonts w:ascii="Arial" w:hAnsi="Arial" w:cs="Arial"/>
                <w:sz w:val="24"/>
                <w:szCs w:val="24"/>
              </w:rPr>
            </w:pPr>
            <w:r>
              <w:rPr>
                <w:rFonts w:ascii="Arial" w:hAnsi="Arial" w:cs="Arial"/>
                <w:sz w:val="24"/>
                <w:szCs w:val="24"/>
              </w:rPr>
              <w:t>AOB</w:t>
            </w:r>
          </w:p>
        </w:tc>
      </w:tr>
      <w:tr w:rsidR="003029A1" w:rsidRPr="00BE2126" w:rsidTr="003029A1">
        <w:tc>
          <w:tcPr>
            <w:tcW w:w="1242" w:type="dxa"/>
          </w:tcPr>
          <w:p w:rsidR="003029A1" w:rsidRDefault="003029A1">
            <w:pPr>
              <w:rPr>
                <w:rFonts w:ascii="Arial" w:hAnsi="Arial" w:cs="Arial"/>
                <w:sz w:val="24"/>
                <w:szCs w:val="24"/>
              </w:rPr>
            </w:pPr>
            <w:r>
              <w:rPr>
                <w:rFonts w:ascii="Arial" w:hAnsi="Arial" w:cs="Arial"/>
                <w:sz w:val="24"/>
                <w:szCs w:val="24"/>
              </w:rPr>
              <w:t>8</w:t>
            </w:r>
          </w:p>
        </w:tc>
        <w:tc>
          <w:tcPr>
            <w:tcW w:w="7938" w:type="dxa"/>
          </w:tcPr>
          <w:p w:rsidR="003029A1" w:rsidRDefault="003029A1">
            <w:pPr>
              <w:rPr>
                <w:rFonts w:ascii="Arial" w:hAnsi="Arial" w:cs="Arial"/>
                <w:sz w:val="24"/>
                <w:szCs w:val="24"/>
              </w:rPr>
            </w:pPr>
            <w:r>
              <w:rPr>
                <w:rFonts w:ascii="Arial" w:hAnsi="Arial" w:cs="Arial"/>
                <w:sz w:val="24"/>
                <w:szCs w:val="24"/>
              </w:rPr>
              <w:t>Close</w:t>
            </w:r>
          </w:p>
        </w:tc>
      </w:tr>
    </w:tbl>
    <w:p w:rsidR="003029A1" w:rsidRDefault="003029A1" w:rsidP="003029A1">
      <w:pPr>
        <w:pStyle w:val="PlainText"/>
      </w:pPr>
    </w:p>
    <w:p w:rsidR="003029A1" w:rsidRDefault="003029A1" w:rsidP="003029A1">
      <w:pPr>
        <w:pStyle w:val="PlainText"/>
      </w:pPr>
      <w:r>
        <w:t>Attendees</w:t>
      </w:r>
    </w:p>
    <w:p w:rsidR="003029A1" w:rsidRDefault="003029A1" w:rsidP="003029A1">
      <w:pPr>
        <w:pStyle w:val="PlainText"/>
      </w:pPr>
    </w:p>
    <w:tbl>
      <w:tblPr>
        <w:tblStyle w:val="TableGrid"/>
        <w:tblW w:w="0" w:type="auto"/>
        <w:tblLook w:val="04A0" w:firstRow="1" w:lastRow="0" w:firstColumn="1" w:lastColumn="0" w:noHBand="0" w:noVBand="1"/>
      </w:tblPr>
      <w:tblGrid>
        <w:gridCol w:w="3085"/>
        <w:gridCol w:w="6157"/>
      </w:tblGrid>
      <w:tr w:rsidR="003029A1" w:rsidRPr="00B51A64" w:rsidTr="000976F1">
        <w:tc>
          <w:tcPr>
            <w:tcW w:w="92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029A1" w:rsidRPr="00B51A64" w:rsidRDefault="003029A1" w:rsidP="000976F1">
            <w:pPr>
              <w:jc w:val="center"/>
              <w:rPr>
                <w:rFonts w:ascii="Arial" w:hAnsi="Arial" w:cs="Arial"/>
                <w:b/>
              </w:rPr>
            </w:pPr>
            <w:r w:rsidRPr="00B51A64">
              <w:rPr>
                <w:rFonts w:ascii="Arial" w:hAnsi="Arial" w:cs="Arial"/>
                <w:b/>
              </w:rPr>
              <w:t>Attendees – Members</w:t>
            </w:r>
          </w:p>
        </w:tc>
      </w:tr>
      <w:tr w:rsidR="003029A1" w:rsidTr="000976F1">
        <w:tc>
          <w:tcPr>
            <w:tcW w:w="3085" w:type="dxa"/>
            <w:tcBorders>
              <w:top w:val="single" w:sz="4" w:space="0" w:color="auto"/>
              <w:left w:val="single" w:sz="4" w:space="0" w:color="auto"/>
              <w:bottom w:val="single" w:sz="4" w:space="0" w:color="auto"/>
              <w:right w:val="single" w:sz="4" w:space="0" w:color="auto"/>
            </w:tcBorders>
            <w:hideMark/>
          </w:tcPr>
          <w:p w:rsidR="003029A1" w:rsidRDefault="003029A1" w:rsidP="000976F1">
            <w:pPr>
              <w:rPr>
                <w:rFonts w:ascii="Arial" w:hAnsi="Arial" w:cs="Arial"/>
                <w:b/>
              </w:rPr>
            </w:pPr>
            <w:r>
              <w:rPr>
                <w:rFonts w:ascii="Arial" w:hAnsi="Arial" w:cs="Arial"/>
                <w:b/>
              </w:rPr>
              <w:t>Name</w:t>
            </w:r>
          </w:p>
        </w:tc>
        <w:tc>
          <w:tcPr>
            <w:tcW w:w="6157" w:type="dxa"/>
            <w:tcBorders>
              <w:top w:val="single" w:sz="4" w:space="0" w:color="auto"/>
              <w:left w:val="single" w:sz="4" w:space="0" w:color="auto"/>
              <w:bottom w:val="single" w:sz="4" w:space="0" w:color="auto"/>
              <w:right w:val="single" w:sz="4" w:space="0" w:color="auto"/>
            </w:tcBorders>
            <w:hideMark/>
          </w:tcPr>
          <w:p w:rsidR="003029A1" w:rsidRDefault="003029A1" w:rsidP="000976F1">
            <w:pPr>
              <w:rPr>
                <w:rFonts w:ascii="Arial" w:hAnsi="Arial" w:cs="Arial"/>
                <w:b/>
              </w:rPr>
            </w:pPr>
            <w:r>
              <w:rPr>
                <w:rFonts w:ascii="Arial" w:hAnsi="Arial" w:cs="Arial"/>
                <w:b/>
              </w:rPr>
              <w:t>Role</w:t>
            </w:r>
          </w:p>
        </w:tc>
      </w:tr>
      <w:tr w:rsidR="003029A1" w:rsidRPr="007F7214" w:rsidTr="000976F1">
        <w:tc>
          <w:tcPr>
            <w:tcW w:w="3085" w:type="dxa"/>
            <w:tcBorders>
              <w:top w:val="single" w:sz="4" w:space="0" w:color="auto"/>
              <w:left w:val="single" w:sz="4" w:space="0" w:color="auto"/>
              <w:bottom w:val="single" w:sz="4" w:space="0" w:color="auto"/>
              <w:right w:val="single" w:sz="4" w:space="0" w:color="auto"/>
            </w:tcBorders>
          </w:tcPr>
          <w:p w:rsidR="003029A1" w:rsidRPr="00DB66C0" w:rsidRDefault="003029A1" w:rsidP="000976F1">
            <w:pPr>
              <w:rPr>
                <w:rFonts w:ascii="Arial" w:hAnsi="Arial" w:cs="Arial"/>
              </w:rPr>
            </w:pPr>
            <w:r>
              <w:rPr>
                <w:rFonts w:ascii="Arial" w:hAnsi="Arial" w:cs="Arial"/>
              </w:rPr>
              <w:t xml:space="preserve">Keith Towler (KT) </w:t>
            </w:r>
          </w:p>
        </w:tc>
        <w:tc>
          <w:tcPr>
            <w:tcW w:w="6157" w:type="dxa"/>
            <w:tcBorders>
              <w:top w:val="single" w:sz="4" w:space="0" w:color="auto"/>
              <w:left w:val="single" w:sz="4" w:space="0" w:color="auto"/>
              <w:bottom w:val="single" w:sz="4" w:space="0" w:color="auto"/>
              <w:right w:val="single" w:sz="4" w:space="0" w:color="auto"/>
            </w:tcBorders>
          </w:tcPr>
          <w:p w:rsidR="003029A1" w:rsidRPr="007F7214" w:rsidRDefault="003029A1" w:rsidP="000976F1">
            <w:pPr>
              <w:rPr>
                <w:rFonts w:ascii="Arial" w:hAnsi="Arial" w:cs="Arial"/>
              </w:rPr>
            </w:pPr>
            <w:r w:rsidRPr="007F7214">
              <w:rPr>
                <w:rFonts w:ascii="Arial" w:hAnsi="Arial" w:cs="Arial"/>
              </w:rPr>
              <w:t xml:space="preserve">Interim Youth Work Board Chair </w:t>
            </w:r>
          </w:p>
        </w:tc>
      </w:tr>
      <w:tr w:rsidR="003029A1" w:rsidRPr="007F7214" w:rsidTr="000976F1">
        <w:tc>
          <w:tcPr>
            <w:tcW w:w="3085" w:type="dxa"/>
            <w:tcBorders>
              <w:top w:val="single" w:sz="4" w:space="0" w:color="auto"/>
              <w:left w:val="single" w:sz="4" w:space="0" w:color="auto"/>
              <w:bottom w:val="single" w:sz="4" w:space="0" w:color="auto"/>
              <w:right w:val="single" w:sz="4" w:space="0" w:color="auto"/>
            </w:tcBorders>
          </w:tcPr>
          <w:p w:rsidR="003029A1" w:rsidRPr="00DB66C0" w:rsidRDefault="003029A1" w:rsidP="000976F1">
            <w:pPr>
              <w:rPr>
                <w:rFonts w:ascii="Arial" w:hAnsi="Arial" w:cs="Arial"/>
              </w:rPr>
            </w:pPr>
            <w:r>
              <w:rPr>
                <w:rFonts w:ascii="Arial" w:hAnsi="Arial" w:cs="Arial"/>
              </w:rPr>
              <w:t xml:space="preserve">Dusty Kennedy (DK) </w:t>
            </w:r>
          </w:p>
        </w:tc>
        <w:tc>
          <w:tcPr>
            <w:tcW w:w="6157" w:type="dxa"/>
            <w:tcBorders>
              <w:top w:val="single" w:sz="4" w:space="0" w:color="auto"/>
              <w:left w:val="single" w:sz="4" w:space="0" w:color="auto"/>
              <w:bottom w:val="single" w:sz="4" w:space="0" w:color="auto"/>
              <w:right w:val="single" w:sz="4" w:space="0" w:color="auto"/>
            </w:tcBorders>
          </w:tcPr>
          <w:p w:rsidR="003029A1" w:rsidRPr="007F7214" w:rsidRDefault="003029A1" w:rsidP="000976F1">
            <w:pPr>
              <w:rPr>
                <w:rFonts w:ascii="Arial" w:hAnsi="Arial" w:cs="Arial"/>
              </w:rPr>
            </w:pPr>
            <w:r w:rsidRPr="007F7214">
              <w:rPr>
                <w:rFonts w:ascii="Arial" w:hAnsi="Arial" w:cs="Arial"/>
                <w:lang w:val="en"/>
              </w:rPr>
              <w:t>National Partnership Lead - Early Action Together</w:t>
            </w:r>
            <w:r w:rsidRPr="00554054">
              <w:rPr>
                <w:rFonts w:ascii="Arial" w:hAnsi="Arial" w:cs="Arial"/>
              </w:rPr>
              <w:t xml:space="preserve"> Programme</w:t>
            </w:r>
            <w:r w:rsidRPr="007F7214">
              <w:rPr>
                <w:rFonts w:ascii="Arial" w:hAnsi="Arial" w:cs="Arial"/>
                <w:lang w:val="en"/>
              </w:rPr>
              <w:t>, Public Health Wales</w:t>
            </w:r>
          </w:p>
        </w:tc>
      </w:tr>
      <w:tr w:rsidR="003029A1" w:rsidRPr="007F7214" w:rsidTr="000976F1">
        <w:tc>
          <w:tcPr>
            <w:tcW w:w="3085" w:type="dxa"/>
            <w:tcBorders>
              <w:top w:val="single" w:sz="4" w:space="0" w:color="auto"/>
              <w:left w:val="single" w:sz="4" w:space="0" w:color="auto"/>
              <w:bottom w:val="single" w:sz="4" w:space="0" w:color="auto"/>
              <w:right w:val="single" w:sz="4" w:space="0" w:color="auto"/>
            </w:tcBorders>
          </w:tcPr>
          <w:p w:rsidR="003029A1" w:rsidRPr="00DB66C0" w:rsidRDefault="003029A1" w:rsidP="000976F1">
            <w:pPr>
              <w:rPr>
                <w:rFonts w:ascii="Arial" w:hAnsi="Arial" w:cs="Arial"/>
              </w:rPr>
            </w:pPr>
            <w:r>
              <w:rPr>
                <w:rFonts w:ascii="Arial" w:hAnsi="Arial" w:cs="Arial"/>
              </w:rPr>
              <w:t>Sharon Lovell (SL)</w:t>
            </w:r>
          </w:p>
        </w:tc>
        <w:tc>
          <w:tcPr>
            <w:tcW w:w="6157" w:type="dxa"/>
            <w:tcBorders>
              <w:top w:val="single" w:sz="4" w:space="0" w:color="auto"/>
              <w:left w:val="single" w:sz="4" w:space="0" w:color="auto"/>
              <w:bottom w:val="single" w:sz="4" w:space="0" w:color="auto"/>
              <w:right w:val="single" w:sz="4" w:space="0" w:color="auto"/>
            </w:tcBorders>
          </w:tcPr>
          <w:p w:rsidR="003029A1" w:rsidRPr="007F7214" w:rsidRDefault="003029A1" w:rsidP="000976F1">
            <w:pPr>
              <w:rPr>
                <w:rFonts w:ascii="Arial" w:hAnsi="Arial" w:cs="Arial"/>
              </w:rPr>
            </w:pPr>
            <w:r w:rsidRPr="007F7214">
              <w:rPr>
                <w:rFonts w:ascii="Arial" w:hAnsi="Arial" w:cs="Arial"/>
                <w:lang w:val="en"/>
              </w:rPr>
              <w:t>Executive Director for the National Youth Advocacy Service and Vice Chair, Council for Wales of Voluntary Youth Services (CWVYS)</w:t>
            </w:r>
          </w:p>
        </w:tc>
      </w:tr>
      <w:tr w:rsidR="003029A1" w:rsidRPr="007F7214" w:rsidTr="000976F1">
        <w:tc>
          <w:tcPr>
            <w:tcW w:w="3085" w:type="dxa"/>
            <w:tcBorders>
              <w:top w:val="single" w:sz="4" w:space="0" w:color="auto"/>
              <w:left w:val="single" w:sz="4" w:space="0" w:color="auto"/>
              <w:bottom w:val="single" w:sz="4" w:space="0" w:color="auto"/>
              <w:right w:val="single" w:sz="4" w:space="0" w:color="auto"/>
            </w:tcBorders>
          </w:tcPr>
          <w:p w:rsidR="003029A1" w:rsidRPr="00DB66C0" w:rsidRDefault="003029A1" w:rsidP="000976F1">
            <w:pPr>
              <w:rPr>
                <w:rFonts w:ascii="Arial" w:hAnsi="Arial" w:cs="Arial"/>
              </w:rPr>
            </w:pPr>
            <w:r>
              <w:rPr>
                <w:rFonts w:ascii="Arial" w:hAnsi="Arial" w:cs="Arial"/>
              </w:rPr>
              <w:t>Simon Stewart (SS)</w:t>
            </w:r>
          </w:p>
        </w:tc>
        <w:tc>
          <w:tcPr>
            <w:tcW w:w="6157" w:type="dxa"/>
            <w:tcBorders>
              <w:top w:val="single" w:sz="4" w:space="0" w:color="auto"/>
              <w:left w:val="single" w:sz="4" w:space="0" w:color="auto"/>
              <w:bottom w:val="single" w:sz="4" w:space="0" w:color="auto"/>
              <w:right w:val="single" w:sz="4" w:space="0" w:color="auto"/>
            </w:tcBorders>
          </w:tcPr>
          <w:p w:rsidR="003029A1" w:rsidRPr="007F7214" w:rsidRDefault="003029A1" w:rsidP="000976F1">
            <w:pPr>
              <w:rPr>
                <w:rFonts w:ascii="Arial" w:eastAsia="Times New Roman" w:hAnsi="Arial" w:cs="Arial"/>
                <w:lang w:val="en" w:eastAsia="en-GB"/>
              </w:rPr>
            </w:pPr>
            <w:r w:rsidRPr="007F7214">
              <w:rPr>
                <w:rFonts w:ascii="Arial" w:hAnsi="Arial" w:cs="Arial"/>
                <w:lang w:val="en"/>
              </w:rPr>
              <w:t>Dean of Faculty of Social and Life Sciences at Wrexham Glyndwr University</w:t>
            </w:r>
          </w:p>
        </w:tc>
      </w:tr>
      <w:tr w:rsidR="003029A1" w:rsidRPr="007F7214" w:rsidTr="000976F1">
        <w:tc>
          <w:tcPr>
            <w:tcW w:w="3085" w:type="dxa"/>
            <w:tcBorders>
              <w:top w:val="single" w:sz="4" w:space="0" w:color="auto"/>
              <w:left w:val="single" w:sz="4" w:space="0" w:color="auto"/>
              <w:bottom w:val="single" w:sz="4" w:space="0" w:color="auto"/>
              <w:right w:val="single" w:sz="4" w:space="0" w:color="auto"/>
            </w:tcBorders>
          </w:tcPr>
          <w:p w:rsidR="003029A1" w:rsidRPr="00DB66C0" w:rsidRDefault="003029A1" w:rsidP="000976F1">
            <w:pPr>
              <w:rPr>
                <w:rFonts w:ascii="Arial" w:hAnsi="Arial" w:cs="Arial"/>
              </w:rPr>
            </w:pPr>
            <w:r>
              <w:rPr>
                <w:rFonts w:ascii="Arial" w:hAnsi="Arial" w:cs="Arial"/>
              </w:rPr>
              <w:t xml:space="preserve">Eleri Thomas (ET) </w:t>
            </w:r>
          </w:p>
        </w:tc>
        <w:tc>
          <w:tcPr>
            <w:tcW w:w="6157" w:type="dxa"/>
            <w:tcBorders>
              <w:top w:val="single" w:sz="4" w:space="0" w:color="auto"/>
              <w:left w:val="single" w:sz="4" w:space="0" w:color="auto"/>
              <w:bottom w:val="single" w:sz="4" w:space="0" w:color="auto"/>
              <w:right w:val="single" w:sz="4" w:space="0" w:color="auto"/>
            </w:tcBorders>
          </w:tcPr>
          <w:p w:rsidR="003029A1" w:rsidRPr="007F7214" w:rsidRDefault="003029A1" w:rsidP="000976F1">
            <w:pPr>
              <w:rPr>
                <w:rFonts w:ascii="Arial" w:eastAsia="Times New Roman" w:hAnsi="Arial" w:cs="Arial"/>
                <w:lang w:val="en" w:eastAsia="en-GB"/>
              </w:rPr>
            </w:pPr>
            <w:r w:rsidRPr="007F7214">
              <w:rPr>
                <w:rFonts w:ascii="Arial" w:hAnsi="Arial" w:cs="Arial"/>
                <w:lang w:val="en"/>
              </w:rPr>
              <w:t>Deputy Police and Crime Commissioner for Gwent</w:t>
            </w:r>
          </w:p>
        </w:tc>
      </w:tr>
      <w:tr w:rsidR="003029A1" w:rsidRPr="007F7214" w:rsidTr="000976F1">
        <w:tc>
          <w:tcPr>
            <w:tcW w:w="3085" w:type="dxa"/>
            <w:tcBorders>
              <w:top w:val="single" w:sz="4" w:space="0" w:color="auto"/>
              <w:left w:val="single" w:sz="4" w:space="0" w:color="auto"/>
              <w:bottom w:val="single" w:sz="4" w:space="0" w:color="auto"/>
              <w:right w:val="single" w:sz="4" w:space="0" w:color="auto"/>
            </w:tcBorders>
          </w:tcPr>
          <w:p w:rsidR="003029A1" w:rsidRPr="00DB66C0" w:rsidRDefault="003029A1" w:rsidP="000976F1">
            <w:pPr>
              <w:rPr>
                <w:rFonts w:ascii="Arial" w:hAnsi="Arial" w:cs="Arial"/>
              </w:rPr>
            </w:pPr>
            <w:r>
              <w:rPr>
                <w:rFonts w:ascii="Arial" w:hAnsi="Arial" w:cs="Arial"/>
              </w:rPr>
              <w:t>Joanne Sims (JS)</w:t>
            </w:r>
          </w:p>
        </w:tc>
        <w:tc>
          <w:tcPr>
            <w:tcW w:w="6157" w:type="dxa"/>
            <w:tcBorders>
              <w:top w:val="single" w:sz="4" w:space="0" w:color="auto"/>
              <w:left w:val="single" w:sz="4" w:space="0" w:color="auto"/>
              <w:bottom w:val="single" w:sz="4" w:space="0" w:color="auto"/>
              <w:right w:val="single" w:sz="4" w:space="0" w:color="auto"/>
            </w:tcBorders>
          </w:tcPr>
          <w:p w:rsidR="003029A1" w:rsidRPr="007F7214" w:rsidRDefault="003029A1" w:rsidP="000976F1">
            <w:pPr>
              <w:rPr>
                <w:rFonts w:ascii="Arial" w:eastAsia="Times New Roman" w:hAnsi="Arial" w:cs="Arial"/>
                <w:sz w:val="24"/>
                <w:szCs w:val="24"/>
                <w:lang w:val="en" w:eastAsia="en-GB"/>
              </w:rPr>
            </w:pPr>
            <w:r w:rsidRPr="007F7214">
              <w:rPr>
                <w:rFonts w:ascii="Arial" w:hAnsi="Arial" w:cs="Arial"/>
                <w:lang w:val="en"/>
              </w:rPr>
              <w:t>Blaenau Gwent Youth Service Manager</w:t>
            </w:r>
          </w:p>
        </w:tc>
      </w:tr>
      <w:tr w:rsidR="003029A1" w:rsidRPr="003C4291" w:rsidTr="000976F1">
        <w:tc>
          <w:tcPr>
            <w:tcW w:w="92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3029A1" w:rsidRPr="003C4291" w:rsidRDefault="003029A1" w:rsidP="000976F1">
            <w:pPr>
              <w:jc w:val="center"/>
              <w:rPr>
                <w:rFonts w:ascii="Arial" w:hAnsi="Arial" w:cs="Arial"/>
                <w:b/>
              </w:rPr>
            </w:pPr>
            <w:r w:rsidRPr="003C4291">
              <w:rPr>
                <w:rFonts w:ascii="Arial" w:hAnsi="Arial" w:cs="Arial"/>
                <w:b/>
              </w:rPr>
              <w:t>Apologies</w:t>
            </w:r>
          </w:p>
        </w:tc>
      </w:tr>
      <w:tr w:rsidR="003029A1" w:rsidRPr="00CA1A4D" w:rsidTr="000976F1">
        <w:tc>
          <w:tcPr>
            <w:tcW w:w="3085"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Pr>
                <w:rFonts w:ascii="Arial" w:hAnsi="Arial" w:cs="Arial"/>
              </w:rPr>
              <w:t xml:space="preserve">Efa Grufudd Jones </w:t>
            </w:r>
          </w:p>
        </w:tc>
        <w:tc>
          <w:tcPr>
            <w:tcW w:w="6157"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sidRPr="007F7214">
              <w:rPr>
                <w:rFonts w:ascii="Arial" w:hAnsi="Arial" w:cs="Arial"/>
                <w:lang w:val="en"/>
              </w:rPr>
              <w:t>Chief Executive of the National Centre for Learning Welsh</w:t>
            </w:r>
          </w:p>
        </w:tc>
      </w:tr>
      <w:tr w:rsidR="003029A1" w:rsidRPr="00CA1A4D" w:rsidTr="000976F1">
        <w:tc>
          <w:tcPr>
            <w:tcW w:w="9242"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029A1" w:rsidRPr="00CA1A4D" w:rsidRDefault="003029A1" w:rsidP="000976F1">
            <w:pPr>
              <w:jc w:val="center"/>
              <w:rPr>
                <w:rFonts w:ascii="Arial" w:hAnsi="Arial" w:cs="Arial"/>
                <w:b/>
              </w:rPr>
            </w:pPr>
            <w:r w:rsidRPr="00CA1A4D">
              <w:rPr>
                <w:rFonts w:ascii="Arial" w:hAnsi="Arial" w:cs="Arial"/>
                <w:b/>
              </w:rPr>
              <w:t xml:space="preserve">Attendees – </w:t>
            </w:r>
            <w:r>
              <w:rPr>
                <w:rFonts w:ascii="Arial" w:hAnsi="Arial" w:cs="Arial"/>
                <w:b/>
              </w:rPr>
              <w:t>Welsh Government (WG)</w:t>
            </w:r>
          </w:p>
        </w:tc>
      </w:tr>
      <w:tr w:rsidR="003029A1" w:rsidRPr="00CA1A4D" w:rsidTr="000976F1">
        <w:tc>
          <w:tcPr>
            <w:tcW w:w="3085"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Pr>
                <w:rFonts w:ascii="Arial" w:hAnsi="Arial" w:cs="Arial"/>
              </w:rPr>
              <w:t>Michael Maragakis (MM)</w:t>
            </w:r>
          </w:p>
        </w:tc>
        <w:tc>
          <w:tcPr>
            <w:tcW w:w="6157"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Pr>
                <w:rFonts w:ascii="Arial" w:hAnsi="Arial" w:cs="Arial"/>
              </w:rPr>
              <w:t xml:space="preserve">Head of Youth Engagement Branch </w:t>
            </w:r>
          </w:p>
        </w:tc>
      </w:tr>
      <w:tr w:rsidR="003029A1" w:rsidRPr="00CA1A4D" w:rsidTr="000976F1">
        <w:tc>
          <w:tcPr>
            <w:tcW w:w="3085"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Pr>
                <w:rFonts w:ascii="Arial" w:hAnsi="Arial" w:cs="Arial"/>
              </w:rPr>
              <w:t>Donna Lemin (DL)</w:t>
            </w:r>
          </w:p>
        </w:tc>
        <w:tc>
          <w:tcPr>
            <w:tcW w:w="6157"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Pr>
                <w:rFonts w:ascii="Arial" w:eastAsia="Times New Roman" w:hAnsi="Arial" w:cs="Arial"/>
                <w:color w:val="000000"/>
                <w:lang w:val="en" w:eastAsia="en-GB"/>
              </w:rPr>
              <w:t>Senior Youth Work Strategy Manager</w:t>
            </w:r>
          </w:p>
        </w:tc>
      </w:tr>
      <w:tr w:rsidR="003029A1" w:rsidRPr="00CA1A4D" w:rsidTr="000976F1">
        <w:tc>
          <w:tcPr>
            <w:tcW w:w="3085"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Pr>
                <w:rFonts w:ascii="Arial" w:hAnsi="Arial" w:cs="Arial"/>
              </w:rPr>
              <w:t>Laura Jardine (LJ)</w:t>
            </w:r>
          </w:p>
        </w:tc>
        <w:tc>
          <w:tcPr>
            <w:tcW w:w="6157"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Pr>
                <w:rFonts w:ascii="Arial" w:hAnsi="Arial" w:cs="Arial"/>
              </w:rPr>
              <w:t>Youth Work Policy Manager (Secretariat)</w:t>
            </w:r>
          </w:p>
        </w:tc>
      </w:tr>
      <w:tr w:rsidR="003029A1" w:rsidRPr="00CA1A4D" w:rsidTr="000976F1">
        <w:trPr>
          <w:trHeight w:val="70"/>
        </w:trPr>
        <w:tc>
          <w:tcPr>
            <w:tcW w:w="3085"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hAnsi="Arial" w:cs="Arial"/>
              </w:rPr>
            </w:pPr>
            <w:r>
              <w:rPr>
                <w:rFonts w:ascii="Arial" w:hAnsi="Arial" w:cs="Arial"/>
              </w:rPr>
              <w:t>Laura Cook</w:t>
            </w:r>
          </w:p>
        </w:tc>
        <w:tc>
          <w:tcPr>
            <w:tcW w:w="6157" w:type="dxa"/>
            <w:tcBorders>
              <w:top w:val="single" w:sz="4" w:space="0" w:color="auto"/>
              <w:left w:val="single" w:sz="4" w:space="0" w:color="auto"/>
              <w:bottom w:val="single" w:sz="4" w:space="0" w:color="auto"/>
              <w:right w:val="single" w:sz="4" w:space="0" w:color="auto"/>
            </w:tcBorders>
          </w:tcPr>
          <w:p w:rsidR="003029A1" w:rsidRPr="00CA1A4D" w:rsidRDefault="003029A1" w:rsidP="000976F1">
            <w:pPr>
              <w:rPr>
                <w:rFonts w:ascii="Arial" w:eastAsia="Times New Roman" w:hAnsi="Arial" w:cs="Arial"/>
                <w:color w:val="000000"/>
                <w:lang w:val="en" w:eastAsia="en-GB"/>
              </w:rPr>
            </w:pPr>
            <w:r>
              <w:rPr>
                <w:rFonts w:ascii="Arial" w:eastAsia="Times New Roman" w:hAnsi="Arial" w:cs="Arial"/>
                <w:color w:val="000000"/>
                <w:lang w:val="en" w:eastAsia="en-GB"/>
              </w:rPr>
              <w:t xml:space="preserve">Youth Work Information Officer </w:t>
            </w:r>
          </w:p>
        </w:tc>
      </w:tr>
    </w:tbl>
    <w:p w:rsidR="003029A1" w:rsidRDefault="003029A1" w:rsidP="003029A1">
      <w:pPr>
        <w:pStyle w:val="PlainText"/>
      </w:pPr>
    </w:p>
    <w:p w:rsidR="00F23977" w:rsidRDefault="000976F1" w:rsidP="0029036E">
      <w:pPr>
        <w:pStyle w:val="PlainText"/>
        <w:numPr>
          <w:ilvl w:val="0"/>
          <w:numId w:val="7"/>
        </w:numPr>
      </w:pPr>
      <w:r w:rsidRPr="000976F1">
        <w:t xml:space="preserve">The </w:t>
      </w:r>
      <w:r w:rsidR="00F23977">
        <w:t>B</w:t>
      </w:r>
      <w:r w:rsidRPr="000976F1">
        <w:t>oard members</w:t>
      </w:r>
      <w:r>
        <w:t xml:space="preserve"> introduced themselves. KT outlined his vision for an open and transparent Board. </w:t>
      </w:r>
      <w:r w:rsidR="00F23977">
        <w:t xml:space="preserve">In doing so he set out the role of the Board as being to represent young people and the sector, to consider a range of evidence currently available and what will be needed to provide clear and robust recommendations to Welsh Government about the future direction of youth work in Wales, including any potential model requited. He also outlined their role in developing and helping to implement a new youth work strategy.  </w:t>
      </w:r>
    </w:p>
    <w:p w:rsidR="00090353" w:rsidRPr="00090353" w:rsidRDefault="000976F1" w:rsidP="00BF2AFC">
      <w:pPr>
        <w:pStyle w:val="CommentText"/>
        <w:numPr>
          <w:ilvl w:val="0"/>
          <w:numId w:val="8"/>
        </w:numPr>
        <w:rPr>
          <w:rFonts w:ascii="Arial" w:hAnsi="Arial" w:cs="Arial"/>
          <w:sz w:val="24"/>
          <w:szCs w:val="24"/>
        </w:rPr>
      </w:pPr>
      <w:r w:rsidRPr="00090353">
        <w:rPr>
          <w:rFonts w:ascii="Arial" w:hAnsi="Arial" w:cs="Arial"/>
          <w:sz w:val="24"/>
          <w:szCs w:val="24"/>
        </w:rPr>
        <w:lastRenderedPageBreak/>
        <w:t>Welsh Gove</w:t>
      </w:r>
      <w:r w:rsidR="00BF2AFC">
        <w:rPr>
          <w:rFonts w:ascii="Arial" w:hAnsi="Arial" w:cs="Arial"/>
          <w:sz w:val="24"/>
          <w:szCs w:val="24"/>
        </w:rPr>
        <w:t>rnment o</w:t>
      </w:r>
      <w:r w:rsidRPr="00090353">
        <w:rPr>
          <w:rFonts w:ascii="Arial" w:hAnsi="Arial" w:cs="Arial"/>
          <w:sz w:val="24"/>
          <w:szCs w:val="24"/>
        </w:rPr>
        <w:t xml:space="preserve">fficials </w:t>
      </w:r>
      <w:r w:rsidR="00090353" w:rsidRPr="00090353">
        <w:rPr>
          <w:rFonts w:ascii="Arial" w:hAnsi="Arial" w:cs="Arial"/>
          <w:sz w:val="24"/>
          <w:szCs w:val="24"/>
        </w:rPr>
        <w:t>presented an overview of youth work in Wales included summarising the findings of the Children, Young People and Education Committee Inquiry into</w:t>
      </w:r>
      <w:r w:rsidR="00BF2AFC">
        <w:rPr>
          <w:rFonts w:ascii="Arial" w:hAnsi="Arial" w:cs="Arial"/>
          <w:sz w:val="24"/>
          <w:szCs w:val="24"/>
        </w:rPr>
        <w:t xml:space="preserve"> Y</w:t>
      </w:r>
      <w:r w:rsidR="00090353" w:rsidRPr="00090353">
        <w:rPr>
          <w:rFonts w:ascii="Arial" w:hAnsi="Arial" w:cs="Arial"/>
          <w:sz w:val="24"/>
          <w:szCs w:val="24"/>
        </w:rPr>
        <w:t xml:space="preserve">outh </w:t>
      </w:r>
      <w:r w:rsidR="00BF2AFC">
        <w:rPr>
          <w:rFonts w:ascii="Arial" w:hAnsi="Arial" w:cs="Arial"/>
          <w:sz w:val="24"/>
          <w:szCs w:val="24"/>
        </w:rPr>
        <w:t>W</w:t>
      </w:r>
      <w:r w:rsidR="00090353" w:rsidRPr="00090353">
        <w:rPr>
          <w:rFonts w:ascii="Arial" w:hAnsi="Arial" w:cs="Arial"/>
          <w:sz w:val="24"/>
          <w:szCs w:val="24"/>
        </w:rPr>
        <w:t>ork</w:t>
      </w:r>
      <w:r w:rsidR="00BF2AFC">
        <w:rPr>
          <w:rFonts w:ascii="Arial" w:hAnsi="Arial" w:cs="Arial"/>
          <w:sz w:val="24"/>
          <w:szCs w:val="24"/>
        </w:rPr>
        <w:t xml:space="preserve"> 2016</w:t>
      </w:r>
      <w:r w:rsidR="00090353" w:rsidRPr="00090353">
        <w:rPr>
          <w:rFonts w:ascii="Arial" w:hAnsi="Arial" w:cs="Arial"/>
          <w:sz w:val="24"/>
          <w:szCs w:val="24"/>
        </w:rPr>
        <w:t>, and work undertaken in response to it’s recommendations. Additionally they outlined  recent Welsh Government evaluations of grant funded activity, learning from the Youth Reference Group, Margaret Jervis’ report `Our Future – A review of Extending Entitlement</w:t>
      </w:r>
      <w:r w:rsidR="00BF2AFC">
        <w:rPr>
          <w:rFonts w:ascii="Arial" w:hAnsi="Arial" w:cs="Arial"/>
          <w:sz w:val="24"/>
          <w:szCs w:val="24"/>
        </w:rPr>
        <w:t>’</w:t>
      </w:r>
      <w:r w:rsidR="00090353" w:rsidRPr="00090353">
        <w:rPr>
          <w:rFonts w:ascii="Arial" w:hAnsi="Arial" w:cs="Arial"/>
          <w:sz w:val="24"/>
          <w:szCs w:val="24"/>
        </w:rPr>
        <w:t>,</w:t>
      </w:r>
      <w:r w:rsidR="00BF2AFC">
        <w:rPr>
          <w:rFonts w:ascii="Arial" w:hAnsi="Arial" w:cs="Arial"/>
          <w:sz w:val="24"/>
          <w:szCs w:val="24"/>
        </w:rPr>
        <w:t xml:space="preserve"> </w:t>
      </w:r>
      <w:r w:rsidR="00090353" w:rsidRPr="00090353">
        <w:rPr>
          <w:rFonts w:ascii="Arial" w:hAnsi="Arial" w:cs="Arial"/>
          <w:sz w:val="24"/>
          <w:szCs w:val="24"/>
        </w:rPr>
        <w:t xml:space="preserve"> </w:t>
      </w:r>
      <w:proofErr w:type="spellStart"/>
      <w:r w:rsidR="00090353" w:rsidRPr="00090353">
        <w:rPr>
          <w:rFonts w:ascii="Arial" w:hAnsi="Arial" w:cs="Arial"/>
          <w:sz w:val="24"/>
          <w:szCs w:val="24"/>
        </w:rPr>
        <w:t>Estyn’s</w:t>
      </w:r>
      <w:proofErr w:type="spellEnd"/>
      <w:r w:rsidR="00090353" w:rsidRPr="00090353">
        <w:rPr>
          <w:rFonts w:ascii="Arial" w:hAnsi="Arial" w:cs="Arial"/>
          <w:sz w:val="24"/>
          <w:szCs w:val="24"/>
        </w:rPr>
        <w:t xml:space="preserve"> report `Youth Support Services in Wales : the </w:t>
      </w:r>
      <w:r w:rsidR="00BF2AFC">
        <w:rPr>
          <w:rFonts w:ascii="Arial" w:hAnsi="Arial" w:cs="Arial"/>
          <w:sz w:val="24"/>
          <w:szCs w:val="24"/>
        </w:rPr>
        <w:t>V</w:t>
      </w:r>
      <w:r w:rsidR="00090353" w:rsidRPr="00090353">
        <w:rPr>
          <w:rFonts w:ascii="Arial" w:hAnsi="Arial" w:cs="Arial"/>
          <w:sz w:val="24"/>
          <w:szCs w:val="24"/>
        </w:rPr>
        <w:t>alue of Youth Work’, and the wider policy context in which youth work exists. There followed a discussion about the level of Welsh Government staff support available to the Board and a discussion on a draft Terms of Reference for the Board.</w:t>
      </w:r>
    </w:p>
    <w:p w:rsidR="0029036E" w:rsidRDefault="0029036E" w:rsidP="0029036E">
      <w:pPr>
        <w:pStyle w:val="PlainText"/>
        <w:ind w:left="360"/>
      </w:pPr>
    </w:p>
    <w:p w:rsidR="0029036E" w:rsidRDefault="000976F1" w:rsidP="0029036E">
      <w:pPr>
        <w:pStyle w:val="PlainText"/>
        <w:numPr>
          <w:ilvl w:val="0"/>
          <w:numId w:val="8"/>
        </w:numPr>
      </w:pPr>
      <w:r>
        <w:t xml:space="preserve">KT </w:t>
      </w:r>
      <w:bookmarkStart w:id="0" w:name="_GoBack"/>
      <w:r w:rsidR="007D773F">
        <w:t>expanded on the policy context provided by officials and identified additional</w:t>
      </w:r>
      <w:r>
        <w:t xml:space="preserve"> </w:t>
      </w:r>
      <w:r w:rsidR="007D773F">
        <w:t xml:space="preserve">activity </w:t>
      </w:r>
      <w:r>
        <w:t xml:space="preserve">and </w:t>
      </w:r>
      <w:r w:rsidR="007D773F">
        <w:t xml:space="preserve">future </w:t>
      </w:r>
      <w:r>
        <w:t xml:space="preserve">developments taking place in the sector. </w:t>
      </w:r>
      <w:r w:rsidR="00E349D9">
        <w:t xml:space="preserve">He acknowledged priorities identified by both government and the sector and emphasised the need to engage with young people to inform the work of the Board. He confirmed that a </w:t>
      </w:r>
      <w:r w:rsidR="0029036E">
        <w:t xml:space="preserve">young peoples survey `Lets Talk’ which </w:t>
      </w:r>
      <w:r w:rsidR="00E349D9">
        <w:t xml:space="preserve">focused on youth work was already in development and that this would provide the first steps towards an ongoing dialogue with young people throughout the life of the Interim Board. </w:t>
      </w:r>
      <w:r w:rsidR="0029036E">
        <w:t xml:space="preserve">KT </w:t>
      </w:r>
      <w:r w:rsidR="00E349D9">
        <w:t>then discussed the need for the Board, working with young people and the sector, to reach consensus over national priorities for youth work in Wales, and that these would inform the development of</w:t>
      </w:r>
      <w:r w:rsidR="0029036E">
        <w:t xml:space="preserve"> a work plan</w:t>
      </w:r>
      <w:r w:rsidR="00E349D9">
        <w:t>. This work</w:t>
      </w:r>
      <w:r w:rsidR="00090353">
        <w:t xml:space="preserve"> </w:t>
      </w:r>
      <w:r w:rsidR="00E349D9">
        <w:t xml:space="preserve">plan might include, for example, mapping existing provision, developing a detailed </w:t>
      </w:r>
      <w:r w:rsidR="0029036E">
        <w:t xml:space="preserve">understanding of the funding available </w:t>
      </w:r>
      <w:r w:rsidR="00E349D9">
        <w:t>to</w:t>
      </w:r>
      <w:r w:rsidR="0029036E">
        <w:t xml:space="preserve"> youth work</w:t>
      </w:r>
      <w:r w:rsidR="00E349D9">
        <w:t xml:space="preserve">, exploring language considerations and the role of youth work towards ambitions identified in Cymraeg 2050, exploring digital approaches and youth information services, training, qualification, and registration of the workforce, </w:t>
      </w:r>
      <w:r w:rsidR="0029036E">
        <w:t xml:space="preserve">and </w:t>
      </w:r>
      <w:r w:rsidR="00E349D9">
        <w:t xml:space="preserve">the </w:t>
      </w:r>
      <w:r w:rsidR="0029036E">
        <w:t xml:space="preserve">development of a </w:t>
      </w:r>
      <w:r w:rsidR="00E349D9">
        <w:t xml:space="preserve">sustainable </w:t>
      </w:r>
      <w:r w:rsidR="0029036E">
        <w:t xml:space="preserve">youth work model for Wales. </w:t>
      </w:r>
    </w:p>
    <w:p w:rsidR="00BF2AFC" w:rsidRDefault="00BF2AFC" w:rsidP="00BF2AFC">
      <w:pPr>
        <w:pStyle w:val="PlainText"/>
        <w:ind w:left="360"/>
      </w:pPr>
    </w:p>
    <w:p w:rsidR="0029036E" w:rsidRDefault="0029036E" w:rsidP="0029036E">
      <w:pPr>
        <w:pStyle w:val="PlainText"/>
        <w:numPr>
          <w:ilvl w:val="0"/>
          <w:numId w:val="8"/>
        </w:numPr>
      </w:pPr>
      <w:r>
        <w:t xml:space="preserve">KT </w:t>
      </w:r>
      <w:r w:rsidR="00E349D9">
        <w:t>highlighted the work and key achievements of the</w:t>
      </w:r>
      <w:r>
        <w:t xml:space="preserve"> Youth Work Reference Group and </w:t>
      </w:r>
      <w:r w:rsidR="00E349D9">
        <w:t>set out an expectation to build on the progress made by this group. I</w:t>
      </w:r>
      <w:r>
        <w:t xml:space="preserve">t was agreed by the Board there would be a new stakeholder </w:t>
      </w:r>
      <w:r w:rsidR="00E349D9">
        <w:t xml:space="preserve">approach aimed at capitalising on the knowledge and enthusiasm of the sector and that this could support </w:t>
      </w:r>
      <w:r>
        <w:t xml:space="preserve">task and finish pieces of work, pulling in the </w:t>
      </w:r>
      <w:r w:rsidR="00E349D9">
        <w:t xml:space="preserve">relevant </w:t>
      </w:r>
      <w:r>
        <w:t xml:space="preserve">skills and </w:t>
      </w:r>
      <w:r w:rsidR="00E349D9">
        <w:t xml:space="preserve">experience </w:t>
      </w:r>
      <w:r>
        <w:t xml:space="preserve">as needed. </w:t>
      </w:r>
    </w:p>
    <w:p w:rsidR="00BF2AFC" w:rsidRDefault="00BF2AFC" w:rsidP="00BF2AFC">
      <w:pPr>
        <w:pStyle w:val="PlainText"/>
      </w:pPr>
    </w:p>
    <w:p w:rsidR="003029A1" w:rsidRDefault="0029036E" w:rsidP="0029036E">
      <w:pPr>
        <w:pStyle w:val="PlainText"/>
        <w:numPr>
          <w:ilvl w:val="0"/>
          <w:numId w:val="8"/>
        </w:numPr>
      </w:pPr>
      <w:r>
        <w:t xml:space="preserve">The Board agreed they would need to have 2 further meetings ahead of the end of the calendar year to start driving forward actions. It was agreed meetings would be held around Wales and opportunities to link the Board meetings with a local youth work knowledge session would be explored. </w:t>
      </w:r>
      <w:r w:rsidR="00FB65B8">
        <w:t xml:space="preserve">Next meeting set for 16 November. </w:t>
      </w:r>
    </w:p>
    <w:p w:rsidR="00BF2AFC" w:rsidRDefault="00BF2AFC" w:rsidP="00BF2AFC">
      <w:pPr>
        <w:pStyle w:val="PlainText"/>
      </w:pPr>
    </w:p>
    <w:p w:rsidR="0029036E" w:rsidRPr="000976F1" w:rsidRDefault="0029036E" w:rsidP="0029036E">
      <w:pPr>
        <w:pStyle w:val="PlainText"/>
        <w:numPr>
          <w:ilvl w:val="0"/>
          <w:numId w:val="8"/>
        </w:numPr>
      </w:pPr>
      <w:r>
        <w:t>Under AOB the Board were given a background paper on the Quality Mark</w:t>
      </w:r>
      <w:r w:rsidR="00554054">
        <w:t>;</w:t>
      </w:r>
      <w:r>
        <w:t xml:space="preserve"> however they were advised further information would be available when the results of the recent Welsh Government Survey were fully analysed. </w:t>
      </w:r>
    </w:p>
    <w:bookmarkEnd w:id="0"/>
    <w:p w:rsidR="003029A1" w:rsidRDefault="003029A1" w:rsidP="003029A1">
      <w:pPr>
        <w:pStyle w:val="PlainText"/>
      </w:pPr>
    </w:p>
    <w:sectPr w:rsidR="003029A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53" w:rsidRDefault="00090353" w:rsidP="003029A1">
      <w:pPr>
        <w:spacing w:after="0" w:line="240" w:lineRule="auto"/>
      </w:pPr>
      <w:r>
        <w:separator/>
      </w:r>
    </w:p>
  </w:endnote>
  <w:endnote w:type="continuationSeparator" w:id="0">
    <w:p w:rsidR="00090353" w:rsidRDefault="00090353" w:rsidP="0030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53" w:rsidRDefault="00090353" w:rsidP="003029A1">
    <w:pPr>
      <w:pStyle w:val="Footer"/>
      <w:tabs>
        <w:tab w:val="clear" w:pos="4513"/>
        <w:tab w:val="clear" w:pos="9026"/>
        <w:tab w:val="left" w:pos="52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090353" w:rsidTr="000976F1">
      <w:tc>
        <w:tcPr>
          <w:tcW w:w="4500" w:type="pct"/>
          <w:tcBorders>
            <w:top w:val="single" w:sz="4" w:space="0" w:color="000000" w:themeColor="text1"/>
          </w:tcBorders>
        </w:tcPr>
        <w:p w:rsidR="00090353" w:rsidRDefault="00090353" w:rsidP="003029A1">
          <w:pPr>
            <w:pStyle w:val="Footer"/>
            <w:jc w:val="right"/>
          </w:pPr>
          <w:sdt>
            <w:sdtPr>
              <w:alias w:val="Company"/>
              <w:id w:val="75971759"/>
              <w:placeholder>
                <w:docPart w:val="588E8A0EB836483DB30DDF4B75EE1FE7"/>
              </w:placeholder>
              <w:dataBinding w:prefixMappings="xmlns:ns0='http://schemas.openxmlformats.org/officeDocument/2006/extended-properties'" w:xpath="/ns0:Properties[1]/ns0:Company[1]" w:storeItemID="{6668398D-A668-4E3E-A5EB-62B293D839F1}"/>
              <w:text/>
            </w:sdtPr>
            <w:sdtContent>
              <w:r>
                <w:t>Interim Youth Work Board</w:t>
              </w:r>
            </w:sdtContent>
          </w:sdt>
          <w:r>
            <w:t xml:space="preserve"> |Meeting 1 30 October 2018</w:t>
          </w:r>
        </w:p>
      </w:tc>
      <w:tc>
        <w:tcPr>
          <w:tcW w:w="500" w:type="pct"/>
          <w:tcBorders>
            <w:top w:val="single" w:sz="4" w:space="0" w:color="C0504D" w:themeColor="accent2"/>
          </w:tcBorders>
          <w:shd w:val="clear" w:color="auto" w:fill="943634" w:themeFill="accent2" w:themeFillShade="BF"/>
        </w:tcPr>
        <w:p w:rsidR="00090353" w:rsidRDefault="00090353" w:rsidP="000976F1">
          <w:pPr>
            <w:pStyle w:val="Header"/>
            <w:rPr>
              <w:color w:val="FFFFFF" w:themeColor="background1"/>
            </w:rPr>
          </w:pPr>
          <w:r>
            <w:fldChar w:fldCharType="begin"/>
          </w:r>
          <w:r>
            <w:instrText xml:space="preserve"> PAGE   \* MERGEFORMAT </w:instrText>
          </w:r>
          <w:r>
            <w:fldChar w:fldCharType="separate"/>
          </w:r>
          <w:r w:rsidR="00BF2AFC" w:rsidRPr="00BF2AFC">
            <w:rPr>
              <w:noProof/>
              <w:color w:val="FFFFFF" w:themeColor="background1"/>
            </w:rPr>
            <w:t>1</w:t>
          </w:r>
          <w:r>
            <w:rPr>
              <w:noProof/>
              <w:color w:val="FFFFFF" w:themeColor="background1"/>
            </w:rPr>
            <w:fldChar w:fldCharType="end"/>
          </w:r>
        </w:p>
      </w:tc>
    </w:tr>
  </w:tbl>
  <w:p w:rsidR="00090353" w:rsidRDefault="00090353" w:rsidP="003029A1">
    <w:pPr>
      <w:pStyle w:val="Footer"/>
      <w:tabs>
        <w:tab w:val="clear" w:pos="4513"/>
        <w:tab w:val="clear" w:pos="9026"/>
        <w:tab w:val="left" w:pos="52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53" w:rsidRDefault="00090353" w:rsidP="003029A1">
      <w:pPr>
        <w:spacing w:after="0" w:line="240" w:lineRule="auto"/>
      </w:pPr>
      <w:r>
        <w:separator/>
      </w:r>
    </w:p>
  </w:footnote>
  <w:footnote w:type="continuationSeparator" w:id="0">
    <w:p w:rsidR="00090353" w:rsidRDefault="00090353" w:rsidP="0030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353" w:rsidRDefault="00090353" w:rsidP="003029A1">
    <w:pPr>
      <w:pStyle w:val="Header"/>
    </w:pPr>
    <w:r w:rsidRPr="00491A36">
      <w:rPr>
        <w:rFonts w:ascii="Arial" w:hAnsi="Arial" w:cs="Arial"/>
        <w:color w:val="943634" w:themeColor="accent2" w:themeShade="BF"/>
        <w:sz w:val="24"/>
        <w:szCs w:val="24"/>
      </w:rPr>
      <w:t>Interim Youth Work Board                                                                            Meeting 1</w:t>
    </w:r>
    <w:r>
      <w:rPr>
        <w:rFonts w:ascii="Arial" w:hAnsi="Arial" w:cs="Arial"/>
        <w:sz w:val="24"/>
        <w:szCs w:val="24"/>
      </w:rPr>
      <w:tab/>
    </w:r>
    <w:r>
      <w:rPr>
        <w:rFonts w:ascii="Arial" w:hAnsi="Arial" w:cs="Arial"/>
        <w:sz w:val="24"/>
        <w:szCs w:val="24"/>
      </w:rPr>
      <w:tab/>
    </w:r>
  </w:p>
  <w:p w:rsidR="00090353" w:rsidRDefault="00090353" w:rsidP="003029A1">
    <w:pPr>
      <w:pStyle w:val="Header"/>
    </w:pPr>
  </w:p>
  <w:p w:rsidR="00090353" w:rsidRDefault="0009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473B"/>
    <w:multiLevelType w:val="hybridMultilevel"/>
    <w:tmpl w:val="F7BC9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C2720"/>
    <w:multiLevelType w:val="hybridMultilevel"/>
    <w:tmpl w:val="BD6E99B0"/>
    <w:lvl w:ilvl="0" w:tplc="CE16B87A">
      <w:start w:val="6"/>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2A5C37DF"/>
    <w:multiLevelType w:val="hybridMultilevel"/>
    <w:tmpl w:val="330CBD8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nsid w:val="2A873EBC"/>
    <w:multiLevelType w:val="hybridMultilevel"/>
    <w:tmpl w:val="9CA4A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2D7AC3"/>
    <w:multiLevelType w:val="hybridMultilevel"/>
    <w:tmpl w:val="2EA02CD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FDA24AB"/>
    <w:multiLevelType w:val="hybridMultilevel"/>
    <w:tmpl w:val="14C2D19C"/>
    <w:lvl w:ilvl="0" w:tplc="EBAE145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nsid w:val="672008E0"/>
    <w:multiLevelType w:val="hybridMultilevel"/>
    <w:tmpl w:val="A03833D2"/>
    <w:lvl w:ilvl="0" w:tplc="7960DC3E">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81C4770"/>
    <w:multiLevelType w:val="hybridMultilevel"/>
    <w:tmpl w:val="8C7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54"/>
    <w:rsid w:val="00090353"/>
    <w:rsid w:val="000976F1"/>
    <w:rsid w:val="00212AE7"/>
    <w:rsid w:val="00213D05"/>
    <w:rsid w:val="0029036E"/>
    <w:rsid w:val="002D270A"/>
    <w:rsid w:val="003015B4"/>
    <w:rsid w:val="003029A1"/>
    <w:rsid w:val="004B4554"/>
    <w:rsid w:val="004F130C"/>
    <w:rsid w:val="004F6CAB"/>
    <w:rsid w:val="00554054"/>
    <w:rsid w:val="005D49DC"/>
    <w:rsid w:val="00601ACB"/>
    <w:rsid w:val="00697CCB"/>
    <w:rsid w:val="0070521F"/>
    <w:rsid w:val="007D773F"/>
    <w:rsid w:val="00866816"/>
    <w:rsid w:val="00892150"/>
    <w:rsid w:val="008D7543"/>
    <w:rsid w:val="00A4192B"/>
    <w:rsid w:val="00B43357"/>
    <w:rsid w:val="00BA338B"/>
    <w:rsid w:val="00BE2126"/>
    <w:rsid w:val="00BF2AFC"/>
    <w:rsid w:val="00C30E3C"/>
    <w:rsid w:val="00CD3185"/>
    <w:rsid w:val="00D15068"/>
    <w:rsid w:val="00D50552"/>
    <w:rsid w:val="00D65223"/>
    <w:rsid w:val="00DF2906"/>
    <w:rsid w:val="00E04A0D"/>
    <w:rsid w:val="00E349D9"/>
    <w:rsid w:val="00E46EF6"/>
    <w:rsid w:val="00ED4B80"/>
    <w:rsid w:val="00F23977"/>
    <w:rsid w:val="00F35C19"/>
    <w:rsid w:val="00F65603"/>
    <w:rsid w:val="00F6621D"/>
    <w:rsid w:val="00FB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semiHidden/>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semiHidden/>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068"/>
    <w:pPr>
      <w:ind w:left="720"/>
      <w:contextualSpacing/>
    </w:pPr>
  </w:style>
  <w:style w:type="paragraph" w:styleId="PlainText">
    <w:name w:val="Plain Text"/>
    <w:basedOn w:val="Normal"/>
    <w:link w:val="PlainTextChar"/>
    <w:uiPriority w:val="99"/>
    <w:semiHidden/>
    <w:unhideWhenUsed/>
    <w:rsid w:val="00F6621D"/>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6621D"/>
    <w:rPr>
      <w:rFonts w:ascii="Arial" w:hAnsi="Arial" w:cs="Arial"/>
      <w:sz w:val="24"/>
      <w:szCs w:val="24"/>
    </w:rPr>
  </w:style>
  <w:style w:type="character" w:styleId="Hyperlink">
    <w:name w:val="Hyperlink"/>
    <w:basedOn w:val="DefaultParagraphFont"/>
    <w:uiPriority w:val="99"/>
    <w:unhideWhenUsed/>
    <w:rsid w:val="005D49DC"/>
    <w:rPr>
      <w:color w:val="0000FF" w:themeColor="hyperlink"/>
      <w:u w:val="single"/>
    </w:rPr>
  </w:style>
  <w:style w:type="table" w:styleId="TableGrid">
    <w:name w:val="Table Grid"/>
    <w:basedOn w:val="TableNormal"/>
    <w:uiPriority w:val="59"/>
    <w:rsid w:val="008D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5223"/>
    <w:rPr>
      <w:sz w:val="16"/>
      <w:szCs w:val="16"/>
    </w:rPr>
  </w:style>
  <w:style w:type="paragraph" w:styleId="CommentText">
    <w:name w:val="annotation text"/>
    <w:basedOn w:val="Normal"/>
    <w:link w:val="CommentTextChar"/>
    <w:uiPriority w:val="99"/>
    <w:semiHidden/>
    <w:unhideWhenUsed/>
    <w:rsid w:val="00D65223"/>
    <w:pPr>
      <w:spacing w:line="240" w:lineRule="auto"/>
    </w:pPr>
    <w:rPr>
      <w:sz w:val="20"/>
      <w:szCs w:val="20"/>
    </w:rPr>
  </w:style>
  <w:style w:type="character" w:customStyle="1" w:styleId="CommentTextChar">
    <w:name w:val="Comment Text Char"/>
    <w:basedOn w:val="DefaultParagraphFont"/>
    <w:link w:val="CommentText"/>
    <w:uiPriority w:val="99"/>
    <w:semiHidden/>
    <w:rsid w:val="00D65223"/>
    <w:rPr>
      <w:sz w:val="20"/>
      <w:szCs w:val="20"/>
    </w:rPr>
  </w:style>
  <w:style w:type="paragraph" w:styleId="CommentSubject">
    <w:name w:val="annotation subject"/>
    <w:basedOn w:val="CommentText"/>
    <w:next w:val="CommentText"/>
    <w:link w:val="CommentSubjectChar"/>
    <w:uiPriority w:val="99"/>
    <w:semiHidden/>
    <w:unhideWhenUsed/>
    <w:rsid w:val="00D65223"/>
    <w:rPr>
      <w:b/>
      <w:bCs/>
    </w:rPr>
  </w:style>
  <w:style w:type="character" w:customStyle="1" w:styleId="CommentSubjectChar">
    <w:name w:val="Comment Subject Char"/>
    <w:basedOn w:val="CommentTextChar"/>
    <w:link w:val="CommentSubject"/>
    <w:uiPriority w:val="99"/>
    <w:semiHidden/>
    <w:rsid w:val="00D65223"/>
    <w:rPr>
      <w:b/>
      <w:bCs/>
      <w:sz w:val="20"/>
      <w:szCs w:val="20"/>
    </w:rPr>
  </w:style>
  <w:style w:type="paragraph" w:styleId="BalloonText">
    <w:name w:val="Balloon Text"/>
    <w:basedOn w:val="Normal"/>
    <w:link w:val="BalloonTextChar"/>
    <w:uiPriority w:val="99"/>
    <w:semiHidden/>
    <w:unhideWhenUsed/>
    <w:rsid w:val="00D6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23"/>
    <w:rPr>
      <w:rFonts w:ascii="Tahoma" w:hAnsi="Tahoma" w:cs="Tahoma"/>
      <w:sz w:val="16"/>
      <w:szCs w:val="16"/>
    </w:rPr>
  </w:style>
  <w:style w:type="character" w:styleId="FollowedHyperlink">
    <w:name w:val="FollowedHyperlink"/>
    <w:basedOn w:val="DefaultParagraphFont"/>
    <w:uiPriority w:val="99"/>
    <w:semiHidden/>
    <w:unhideWhenUsed/>
    <w:rsid w:val="00B43357"/>
    <w:rPr>
      <w:color w:val="800080" w:themeColor="followedHyperlink"/>
      <w:u w:val="single"/>
    </w:rPr>
  </w:style>
  <w:style w:type="paragraph" w:styleId="Header">
    <w:name w:val="header"/>
    <w:basedOn w:val="Normal"/>
    <w:link w:val="HeaderChar"/>
    <w:uiPriority w:val="99"/>
    <w:unhideWhenUsed/>
    <w:rsid w:val="00302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A1"/>
  </w:style>
  <w:style w:type="paragraph" w:styleId="Footer">
    <w:name w:val="footer"/>
    <w:basedOn w:val="Normal"/>
    <w:link w:val="FooterChar"/>
    <w:uiPriority w:val="99"/>
    <w:unhideWhenUsed/>
    <w:rsid w:val="00302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customXml" Target="/customXML/item3.xml" Id="R91174188342a460a"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8E8A0EB836483DB30DDF4B75EE1FE7"/>
        <w:category>
          <w:name w:val="General"/>
          <w:gallery w:val="placeholder"/>
        </w:category>
        <w:types>
          <w:type w:val="bbPlcHdr"/>
        </w:types>
        <w:behaviors>
          <w:behavior w:val="content"/>
        </w:behaviors>
        <w:guid w:val="{E03FE67F-08EE-4B58-AA3E-ED0203D0E966}"/>
      </w:docPartPr>
      <w:docPartBody>
        <w:p w:rsidR="002469A7" w:rsidRDefault="002469A7" w:rsidP="002469A7">
          <w:pPr>
            <w:pStyle w:val="588E8A0EB836483DB30DDF4B75EE1FE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A7"/>
    <w:rsid w:val="001F493B"/>
    <w:rsid w:val="002469A7"/>
    <w:rsid w:val="0061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E8A0EB836483DB30DDF4B75EE1FE7">
    <w:name w:val="588E8A0EB836483DB30DDF4B75EE1FE7"/>
    <w:rsid w:val="002469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A24624255</value>
    </field>
    <field name="Objective-Title">
      <value order="0">Meeting 1 - Agenda and minutes for publishing - English</value>
    </field>
    <field name="Objective-Description">
      <value order="0"/>
    </field>
    <field name="Objective-CreationStamp">
      <value order="0">2018-11-28T14:12:26Z</value>
    </field>
    <field name="Objective-IsApproved">
      <value order="0">false</value>
    </field>
    <field name="Objective-IsPublished">
      <value order="0">true</value>
    </field>
    <field name="Objective-DatePublished">
      <value order="0">2018-12-14T14:45:27Z</value>
    </field>
    <field name="Objective-ModificationStamp">
      <value order="0">2018-12-14T14:45:27Z</value>
    </field>
    <field name="Objective-Owner">
      <value order="0">Jardine, Laura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Web Page</value>
    </field>
    <field name="Objective-Parent">
      <value order="0">Interim Youth Work Board - Web Page</value>
    </field>
    <field name="Objective-State">
      <value order="0">Published</value>
    </field>
    <field name="Objective-VersionId">
      <value order="0">vA48945596</value>
    </field>
    <field name="Objective-Version">
      <value order="0">1.0</value>
    </field>
    <field name="Objective-VersionNumber">
      <value order="0">1</value>
    </field>
    <field name="Objective-VersionComment">
      <value order="0">Copied from document A24426811.5</value>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FEF05C8-6CC9-4AC0-8D2F-CB15BA0E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2DCEF5F2</Template>
  <TotalTime>99</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Interim Youth Work Board</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Lemin, Donna (EPS - Housing Policy)</dc:creator>
  <cp:lastModifiedBy>Lemin, Donna (EPS - Housing Policy)</cp:lastModifiedBy>
  <cp:revision>9</cp:revision>
  <dcterms:created xsi:type="dcterms:W3CDTF">2018-11-28T14:12:00Z</dcterms:created>
  <dcterms:modified xsi:type="dcterms:W3CDTF">2018-11-29T10:33:00Z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A24624255</vt:lpwstr>
  </property>
  <property fmtid="{D5CDD505-2E9C-101B-9397-08002B2CF9AE}" pid="4" name="Objective-Title">
    <vt:lpwstr>Meeting 1 - Agenda and minutes for publishing - English</vt:lpwstr>
  </property>
  <property fmtid="{D5CDD505-2E9C-101B-9397-08002B2CF9AE}" pid="5" name="Objective-Description">
    <vt:lpwstr/>
  </property>
  <property fmtid="{D5CDD505-2E9C-101B-9397-08002B2CF9AE}" pid="6" name="Objective-CreationStamp">
    <vt:filetime>2018-12-14T14:45:27Z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2018-12-14T14:45:27Z</vt:filetime>
  </property>
  <property fmtid="{D5CDD505-2E9C-101B-9397-08002B2CF9AE}" pid="10" name="Objective-ModificationStamp">
    <vt:filetime>2018-12-14T14:45:27Z</vt:filetime>
  </property>
  <property fmtid="{D5CDD505-2E9C-101B-9397-08002B2CF9AE}" pid="11" name="Objective-Owner">
    <vt:lpwstr>Jardine, Laura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Web Page:</vt:lpwstr>
  </property>
  <property fmtid="{D5CDD505-2E9C-101B-9397-08002B2CF9AE}" pid="13" name="Objective-Parent">
    <vt:lpwstr>Interim Youth Work Board - Web Page</vt:lpwstr>
  </property>
  <property fmtid="{D5CDD505-2E9C-101B-9397-08002B2CF9AE}" pid="14" name="Objective-State">
    <vt:lpwstr>Published</vt:lpwstr>
  </property>
  <property fmtid="{D5CDD505-2E9C-101B-9397-08002B2CF9AE}" pid="15" name="Objective-VersionId">
    <vt:lpwstr>vA48945596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A24426811.5</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