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AB80" w14:textId="145709D0" w:rsidR="001A0DED" w:rsidRPr="00CC6B06" w:rsidRDefault="00167287" w:rsidP="003D414F">
      <w:pPr>
        <w:pStyle w:val="Title"/>
      </w:pPr>
      <w:r w:rsidRPr="00CC6B06">
        <w:t xml:space="preserve">Wales </w:t>
      </w:r>
      <w:r w:rsidR="00FF23EB" w:rsidRPr="00CC6B06">
        <w:t>consultation on</w:t>
      </w:r>
      <w:r w:rsidR="00AF51C7" w:rsidRPr="00CC6B06">
        <w:t xml:space="preserve"> Public Procurement </w:t>
      </w:r>
      <w:r w:rsidR="001A0DED" w:rsidRPr="00CC6B06">
        <w:t>Secondary Legislation</w:t>
      </w:r>
      <w:r w:rsidRPr="00CC6B06">
        <w:t xml:space="preserve">: </w:t>
      </w:r>
      <w:r w:rsidR="001A0DED" w:rsidRPr="00CC6B06">
        <w:t>Part 1</w:t>
      </w:r>
      <w:r w:rsidR="004B5B83" w:rsidRPr="00CC6B06">
        <w:rPr>
          <w:rStyle w:val="BookTitle"/>
          <w:bCs w:val="0"/>
          <w:iCs w:val="0"/>
          <w:spacing w:val="-10"/>
        </w:rPr>
        <w:t xml:space="preserve"> – Response form</w:t>
      </w:r>
    </w:p>
    <w:p w14:paraId="267391A3" w14:textId="65B53726" w:rsidR="00FF23EB" w:rsidRPr="00CC6B06" w:rsidRDefault="00FF23EB" w:rsidP="005D146A">
      <w:pPr>
        <w:rPr>
          <w:rFonts w:cs="Arial"/>
        </w:rPr>
      </w:pPr>
    </w:p>
    <w:p w14:paraId="061B9743" w14:textId="43BA8B24" w:rsidR="00B77A9F" w:rsidRPr="00CC6B06" w:rsidRDefault="00B77A9F" w:rsidP="003D414F">
      <w:pPr>
        <w:pStyle w:val="Heading1"/>
      </w:pPr>
      <w:r w:rsidRPr="00CC6B06">
        <w:t>Introduction</w:t>
      </w:r>
    </w:p>
    <w:p w14:paraId="15846827" w14:textId="77777777" w:rsidR="00B77A9F" w:rsidRPr="00CC6B06" w:rsidRDefault="00B77A9F" w:rsidP="00FF23EB">
      <w:pPr>
        <w:rPr>
          <w:rFonts w:cs="Arial"/>
        </w:rPr>
      </w:pPr>
    </w:p>
    <w:p w14:paraId="2EADB26A" w14:textId="2A9E1C84" w:rsidR="00012977" w:rsidRPr="00CC6B06" w:rsidRDefault="00012977" w:rsidP="00012977">
      <w:pPr>
        <w:rPr>
          <w:rFonts w:cs="Arial"/>
          <w:highlight w:val="white"/>
        </w:rPr>
      </w:pPr>
      <w:r w:rsidRPr="00CC6B06">
        <w:rPr>
          <w:rFonts w:cs="Arial"/>
          <w:highlight w:val="white"/>
        </w:rPr>
        <w:t xml:space="preserve">This is the response form for the Welsh Government’s consultation on the secondary legislation required to implement the new public procurement regime established by the Procurement Bill. This is a technical consultation, split into </w:t>
      </w:r>
      <w:r w:rsidR="00C25B74" w:rsidRPr="00CC6B06">
        <w:rPr>
          <w:rFonts w:cs="Arial"/>
          <w:highlight w:val="white"/>
        </w:rPr>
        <w:t>2</w:t>
      </w:r>
      <w:r w:rsidRPr="00CC6B06">
        <w:rPr>
          <w:rFonts w:cs="Arial"/>
          <w:highlight w:val="white"/>
        </w:rPr>
        <w:t xml:space="preserve"> parts. This form relates to Part 1 and covers the following sections:</w:t>
      </w:r>
    </w:p>
    <w:p w14:paraId="7CE56117" w14:textId="77777777" w:rsidR="00012977" w:rsidRPr="00CC6B06" w:rsidRDefault="00012977" w:rsidP="00012977">
      <w:pPr>
        <w:rPr>
          <w:rFonts w:cs="Arial"/>
          <w:highlight w:val="white"/>
        </w:rPr>
      </w:pPr>
    </w:p>
    <w:p w14:paraId="2C92D14B" w14:textId="11794911" w:rsidR="00012977" w:rsidRPr="00CC6B06" w:rsidRDefault="00012977" w:rsidP="00012977">
      <w:pPr>
        <w:numPr>
          <w:ilvl w:val="0"/>
          <w:numId w:val="6"/>
        </w:numPr>
        <w:spacing w:line="276" w:lineRule="auto"/>
        <w:jc w:val="both"/>
        <w:rPr>
          <w:rFonts w:cs="Arial"/>
          <w:highlight w:val="white"/>
        </w:rPr>
      </w:pPr>
      <w:r w:rsidRPr="00CC6B06">
        <w:rPr>
          <w:rFonts w:cs="Arial"/>
          <w:highlight w:val="white"/>
        </w:rPr>
        <w:t>Scope of Light Touch Regime Contracts and Reservable Light Touch Services</w:t>
      </w:r>
    </w:p>
    <w:p w14:paraId="1774012A" w14:textId="5D71D354" w:rsidR="00012977" w:rsidRPr="00CC6B06" w:rsidRDefault="00012977" w:rsidP="00012977">
      <w:pPr>
        <w:numPr>
          <w:ilvl w:val="0"/>
          <w:numId w:val="6"/>
        </w:numPr>
        <w:spacing w:line="276" w:lineRule="auto"/>
        <w:jc w:val="both"/>
        <w:rPr>
          <w:rFonts w:cs="Arial"/>
          <w:highlight w:val="white"/>
        </w:rPr>
      </w:pPr>
      <w:r w:rsidRPr="00CC6B06">
        <w:rPr>
          <w:rFonts w:cs="Arial"/>
          <w:highlight w:val="white"/>
        </w:rPr>
        <w:t>Exempt Contracts: Vertical and Horizontal Activities Calculations</w:t>
      </w:r>
    </w:p>
    <w:p w14:paraId="585D76B5" w14:textId="72C52DC1" w:rsidR="00012977" w:rsidRPr="00CC6B06" w:rsidRDefault="00012977" w:rsidP="00012977">
      <w:pPr>
        <w:numPr>
          <w:ilvl w:val="0"/>
          <w:numId w:val="6"/>
        </w:numPr>
        <w:spacing w:line="276" w:lineRule="auto"/>
        <w:jc w:val="both"/>
        <w:rPr>
          <w:rFonts w:cs="Arial"/>
          <w:highlight w:val="white"/>
        </w:rPr>
      </w:pPr>
      <w:r w:rsidRPr="00CC6B06">
        <w:rPr>
          <w:rFonts w:cs="Arial"/>
          <w:highlight w:val="white"/>
        </w:rPr>
        <w:t>Exempt Contracts: Utilities Intra-group Turnover Calculations</w:t>
      </w:r>
    </w:p>
    <w:p w14:paraId="149FDE6A" w14:textId="0EB8AA81" w:rsidR="00012977" w:rsidRPr="00CC6B06" w:rsidRDefault="00012977" w:rsidP="00012977">
      <w:pPr>
        <w:numPr>
          <w:ilvl w:val="0"/>
          <w:numId w:val="6"/>
        </w:numPr>
        <w:spacing w:line="276" w:lineRule="auto"/>
        <w:jc w:val="both"/>
        <w:rPr>
          <w:rFonts w:cs="Arial"/>
          <w:highlight w:val="white"/>
        </w:rPr>
      </w:pPr>
      <w:r w:rsidRPr="00CC6B06">
        <w:rPr>
          <w:rFonts w:cs="Arial"/>
          <w:highlight w:val="white"/>
        </w:rPr>
        <w:t>Utility Turnover and Supply Tests</w:t>
      </w:r>
    </w:p>
    <w:p w14:paraId="5424481F" w14:textId="568AE9C6" w:rsidR="00012977" w:rsidRPr="00CC6B06" w:rsidRDefault="00BF3255" w:rsidP="00012977">
      <w:pPr>
        <w:numPr>
          <w:ilvl w:val="0"/>
          <w:numId w:val="6"/>
        </w:numPr>
        <w:spacing w:line="276" w:lineRule="auto"/>
        <w:jc w:val="both"/>
        <w:rPr>
          <w:rFonts w:cs="Arial"/>
          <w:highlight w:val="white"/>
        </w:rPr>
      </w:pPr>
      <w:r w:rsidRPr="00CC6B06">
        <w:rPr>
          <w:rFonts w:cs="Arial"/>
          <w:highlight w:val="white"/>
        </w:rPr>
        <w:t>Intra-UK Procurement</w:t>
      </w:r>
    </w:p>
    <w:p w14:paraId="0EEFAF45" w14:textId="3D1C2A7E" w:rsidR="00012977" w:rsidRPr="00CC6B06" w:rsidRDefault="00012977" w:rsidP="00012977">
      <w:pPr>
        <w:numPr>
          <w:ilvl w:val="0"/>
          <w:numId w:val="6"/>
        </w:numPr>
        <w:spacing w:line="276" w:lineRule="auto"/>
        <w:jc w:val="both"/>
        <w:rPr>
          <w:rFonts w:cs="Arial"/>
          <w:highlight w:val="white"/>
        </w:rPr>
      </w:pPr>
      <w:r w:rsidRPr="00CC6B06">
        <w:rPr>
          <w:rFonts w:cs="Arial"/>
          <w:highlight w:val="white"/>
        </w:rPr>
        <w:t>Definitions of ‘Central Government Authority’ and ‘Works’ for Thresholds</w:t>
      </w:r>
    </w:p>
    <w:p w14:paraId="1C23B406" w14:textId="6CA3F235" w:rsidR="00012977" w:rsidRPr="00CC6B06" w:rsidRDefault="00012977" w:rsidP="00012977">
      <w:pPr>
        <w:numPr>
          <w:ilvl w:val="0"/>
          <w:numId w:val="6"/>
        </w:numPr>
        <w:spacing w:line="276" w:lineRule="auto"/>
        <w:jc w:val="both"/>
        <w:rPr>
          <w:rFonts w:cs="Arial"/>
          <w:highlight w:val="white"/>
        </w:rPr>
      </w:pPr>
      <w:r w:rsidRPr="00CC6B06">
        <w:rPr>
          <w:rFonts w:cs="Arial"/>
          <w:highlight w:val="white"/>
        </w:rPr>
        <w:t>Disapplication of section 17 of the Local Government Act 1988</w:t>
      </w:r>
    </w:p>
    <w:p w14:paraId="7EEE1636" w14:textId="41747AC7" w:rsidR="00012977" w:rsidRPr="00CC6B06" w:rsidRDefault="00012977" w:rsidP="00012977">
      <w:pPr>
        <w:numPr>
          <w:ilvl w:val="0"/>
          <w:numId w:val="6"/>
        </w:numPr>
        <w:spacing w:line="276" w:lineRule="auto"/>
        <w:jc w:val="both"/>
        <w:rPr>
          <w:rFonts w:cs="Arial"/>
          <w:highlight w:val="white"/>
        </w:rPr>
      </w:pPr>
      <w:r w:rsidRPr="00CC6B06">
        <w:rPr>
          <w:rFonts w:cs="Arial"/>
          <w:highlight w:val="white"/>
        </w:rPr>
        <w:t>Welsh Language</w:t>
      </w:r>
    </w:p>
    <w:p w14:paraId="20BE085F" w14:textId="77777777" w:rsidR="00012977" w:rsidRPr="00CC6B06" w:rsidRDefault="00012977" w:rsidP="00F90FDD">
      <w:pPr>
        <w:jc w:val="both"/>
        <w:rPr>
          <w:rFonts w:cs="Arial"/>
          <w:highlight w:val="white"/>
        </w:rPr>
      </w:pPr>
    </w:p>
    <w:p w14:paraId="46C9001C" w14:textId="5B836826" w:rsidR="00F90FDD" w:rsidRPr="00CC6B06" w:rsidRDefault="00F90FDD" w:rsidP="00F90FDD">
      <w:pPr>
        <w:jc w:val="both"/>
        <w:rPr>
          <w:rFonts w:cs="Arial"/>
          <w:highlight w:val="white"/>
        </w:rPr>
      </w:pPr>
      <w:r w:rsidRPr="00CC6B06">
        <w:rPr>
          <w:rFonts w:cs="Arial"/>
          <w:highlight w:val="white"/>
        </w:rPr>
        <w:t>Full details are available in the consultation document itself.</w:t>
      </w:r>
    </w:p>
    <w:p w14:paraId="6E930DAA" w14:textId="77777777" w:rsidR="00012977" w:rsidRPr="00CC6B06" w:rsidRDefault="00012977" w:rsidP="00012977">
      <w:pPr>
        <w:pStyle w:val="ListParagraph"/>
        <w:jc w:val="both"/>
        <w:rPr>
          <w:highlight w:val="white"/>
        </w:rPr>
      </w:pPr>
    </w:p>
    <w:p w14:paraId="7EB3F138" w14:textId="69BE3AC2" w:rsidR="00FF23EB" w:rsidRPr="00CC6B06" w:rsidRDefault="00C25B74" w:rsidP="00C25B74">
      <w:pPr>
        <w:pStyle w:val="Heading2"/>
        <w:rPr>
          <w:rFonts w:eastAsia="Calibri"/>
        </w:rPr>
      </w:pPr>
      <w:r w:rsidRPr="00CC6B06">
        <w:rPr>
          <w:rFonts w:eastAsia="Calibri"/>
        </w:rPr>
        <w:t>How to respond</w:t>
      </w:r>
    </w:p>
    <w:p w14:paraId="236FE5CE" w14:textId="77777777" w:rsidR="0062372F" w:rsidRPr="00CC6B06" w:rsidRDefault="0062372F" w:rsidP="0062372F">
      <w:pPr>
        <w:spacing w:after="160" w:line="259" w:lineRule="auto"/>
        <w:rPr>
          <w:rFonts w:eastAsia="Calibri" w:cs="Arial"/>
          <w:bCs/>
        </w:rPr>
      </w:pPr>
      <w:r w:rsidRPr="00CC6B06">
        <w:rPr>
          <w:rFonts w:cs="Arial"/>
          <w:color w:val="000000" w:themeColor="text1"/>
        </w:rPr>
        <w:t>Please provide details of your name, organisation and whether you are responding as an Individual or on behalf of an Organisation below:</w:t>
      </w:r>
    </w:p>
    <w:p w14:paraId="16CFC4BD" w14:textId="77777777" w:rsidR="0062372F" w:rsidRPr="00CC6B06" w:rsidRDefault="0062372F" w:rsidP="0062372F">
      <w:pPr>
        <w:rPr>
          <w:rFonts w:cs="Arial"/>
          <w:color w:val="000000" w:themeColor="text1"/>
        </w:rPr>
      </w:pPr>
      <w:r w:rsidRPr="00CC6B06">
        <w:rPr>
          <w:rFonts w:cs="Arial"/>
          <w:color w:val="000000" w:themeColor="text1"/>
        </w:rPr>
        <w:t>Your name:</w:t>
      </w:r>
      <w:r w:rsidRPr="00CC6B06">
        <w:rPr>
          <w:rFonts w:cs="Arial"/>
          <w:color w:val="000000" w:themeColor="text1"/>
        </w:rPr>
        <w:tab/>
      </w:r>
    </w:p>
    <w:p w14:paraId="3BBB4347" w14:textId="77777777" w:rsidR="0062372F" w:rsidRPr="00CC6B06" w:rsidRDefault="0062372F" w:rsidP="0062372F">
      <w:pPr>
        <w:rPr>
          <w:rFonts w:cs="Arial"/>
          <w:color w:val="000000" w:themeColor="text1"/>
        </w:rPr>
      </w:pPr>
      <w:r w:rsidRPr="00CC6B06">
        <w:rPr>
          <w:rFonts w:cs="Arial"/>
          <w:color w:val="000000" w:themeColor="text1"/>
        </w:rPr>
        <w:t>Organisation (if applicable):</w:t>
      </w:r>
    </w:p>
    <w:p w14:paraId="1A10D29D" w14:textId="77777777" w:rsidR="0062372F" w:rsidRPr="00CC6B06" w:rsidRDefault="0062372F" w:rsidP="0062372F">
      <w:pPr>
        <w:rPr>
          <w:rFonts w:cs="Arial"/>
          <w:color w:val="000000" w:themeColor="text1"/>
        </w:rPr>
      </w:pPr>
      <w:r w:rsidRPr="00CC6B06">
        <w:rPr>
          <w:rFonts w:cs="Arial"/>
          <w:color w:val="000000" w:themeColor="text1"/>
        </w:rPr>
        <w:t>email address:</w:t>
      </w:r>
    </w:p>
    <w:p w14:paraId="126C8005" w14:textId="77777777" w:rsidR="0062372F" w:rsidRPr="00CC6B06" w:rsidRDefault="0062372F" w:rsidP="0062372F">
      <w:pPr>
        <w:ind w:left="-142"/>
        <w:rPr>
          <w:rFonts w:cs="Arial"/>
        </w:rPr>
      </w:pPr>
    </w:p>
    <w:p w14:paraId="6777EF05" w14:textId="77777777" w:rsidR="0062372F" w:rsidRPr="00CC6B06" w:rsidRDefault="0062372F" w:rsidP="0062372F">
      <w:pPr>
        <w:ind w:left="-142"/>
        <w:rPr>
          <w:rFonts w:cs="Arial"/>
        </w:rPr>
      </w:pPr>
      <w:r w:rsidRPr="00CC6B06">
        <w:rPr>
          <w:rFonts w:cs="Arial"/>
        </w:rPr>
        <w:t>Do you live in Wales?</w:t>
      </w:r>
    </w:p>
    <w:p w14:paraId="7F197D49" w14:textId="77777777" w:rsidR="0062372F" w:rsidRPr="00CC6B06" w:rsidRDefault="0062372F" w:rsidP="0062372F">
      <w:pPr>
        <w:ind w:left="-142"/>
        <w:rPr>
          <w:rFonts w:cs="Arial"/>
        </w:rPr>
      </w:pPr>
    </w:p>
    <w:p w14:paraId="0FE85DFF" w14:textId="77777777" w:rsidR="0062372F" w:rsidRPr="00CC6B06" w:rsidRDefault="0062372F" w:rsidP="0062372F">
      <w:pPr>
        <w:ind w:left="-142"/>
        <w:rPr>
          <w:rFonts w:cs="Arial"/>
        </w:rPr>
      </w:pPr>
      <w:sdt>
        <w:sdtPr>
          <w:rPr>
            <w:rFonts w:cs="Arial"/>
          </w:rPr>
          <w:id w:val="-1553067424"/>
          <w14:checkbox>
            <w14:checked w14:val="0"/>
            <w14:checkedState w14:val="2612" w14:font="MS Gothic"/>
            <w14:uncheckedState w14:val="2610" w14:font="MS Gothic"/>
          </w14:checkbox>
        </w:sdtPr>
        <w:sdtContent>
          <w:r w:rsidRPr="00CC6B06">
            <w:rPr>
              <w:rFonts w:ascii="MS Gothic" w:eastAsia="MS Gothic" w:hAnsi="MS Gothic" w:cs="Arial"/>
            </w:rPr>
            <w:t>☐</w:t>
          </w:r>
        </w:sdtContent>
      </w:sdt>
      <w:r w:rsidRPr="00CC6B06">
        <w:rPr>
          <w:rFonts w:cs="Arial"/>
        </w:rPr>
        <w:t xml:space="preserve"> Yes</w:t>
      </w:r>
    </w:p>
    <w:p w14:paraId="606AB881" w14:textId="77777777" w:rsidR="0062372F" w:rsidRPr="00CC6B06" w:rsidRDefault="0062372F" w:rsidP="0062372F">
      <w:pPr>
        <w:ind w:left="-142"/>
        <w:rPr>
          <w:rFonts w:cs="Arial"/>
        </w:rPr>
      </w:pPr>
      <w:sdt>
        <w:sdtPr>
          <w:rPr>
            <w:rFonts w:cs="Arial"/>
          </w:rPr>
          <w:id w:val="660510171"/>
          <w14:checkbox>
            <w14:checked w14:val="0"/>
            <w14:checkedState w14:val="2612" w14:font="MS Gothic"/>
            <w14:uncheckedState w14:val="2610" w14:font="MS Gothic"/>
          </w14:checkbox>
        </w:sdtPr>
        <w:sdtContent>
          <w:r w:rsidRPr="00CC6B06">
            <w:rPr>
              <w:rFonts w:ascii="MS Gothic" w:eastAsia="MS Gothic" w:hAnsi="MS Gothic" w:cs="Arial"/>
            </w:rPr>
            <w:t>☐</w:t>
          </w:r>
        </w:sdtContent>
      </w:sdt>
      <w:r w:rsidRPr="00CC6B06">
        <w:rPr>
          <w:rFonts w:cs="Arial"/>
        </w:rPr>
        <w:t xml:space="preserve"> No</w:t>
      </w:r>
    </w:p>
    <w:p w14:paraId="793527E4" w14:textId="77777777" w:rsidR="0062372F" w:rsidRPr="00CC6B06" w:rsidRDefault="0062372F" w:rsidP="0062372F">
      <w:pPr>
        <w:ind w:left="-142"/>
        <w:rPr>
          <w:rFonts w:cs="Arial"/>
        </w:rPr>
      </w:pPr>
      <w:sdt>
        <w:sdtPr>
          <w:rPr>
            <w:rFonts w:cs="Arial"/>
          </w:rPr>
          <w:id w:val="-1540817758"/>
          <w14:checkbox>
            <w14:checked w14:val="0"/>
            <w14:checkedState w14:val="2612" w14:font="MS Gothic"/>
            <w14:uncheckedState w14:val="2610" w14:font="MS Gothic"/>
          </w14:checkbox>
        </w:sdtPr>
        <w:sdtContent>
          <w:r w:rsidRPr="00CC6B06">
            <w:rPr>
              <w:rFonts w:ascii="MS Gothic" w:eastAsia="MS Gothic" w:hAnsi="MS Gothic" w:cs="Arial"/>
            </w:rPr>
            <w:t>☐</w:t>
          </w:r>
        </w:sdtContent>
      </w:sdt>
      <w:r w:rsidRPr="00CC6B06">
        <w:rPr>
          <w:rFonts w:cs="Arial"/>
        </w:rPr>
        <w:t xml:space="preserve"> No Answer</w:t>
      </w:r>
    </w:p>
    <w:p w14:paraId="07485FC6" w14:textId="77777777" w:rsidR="0062372F" w:rsidRPr="00CC6B06" w:rsidRDefault="0062372F" w:rsidP="0062372F">
      <w:pPr>
        <w:ind w:left="-142"/>
        <w:rPr>
          <w:rFonts w:cs="Arial"/>
        </w:rPr>
      </w:pPr>
    </w:p>
    <w:p w14:paraId="7E8EF1D6" w14:textId="77777777" w:rsidR="0062372F" w:rsidRPr="00CC6B06" w:rsidRDefault="0062372F" w:rsidP="0062372F">
      <w:pPr>
        <w:ind w:left="-142"/>
        <w:rPr>
          <w:rFonts w:cs="Arial"/>
        </w:rPr>
      </w:pPr>
      <w:r w:rsidRPr="00CC6B06">
        <w:rPr>
          <w:rFonts w:cs="Arial"/>
        </w:rPr>
        <w:t>Do you have a business interest in Wales?</w:t>
      </w:r>
    </w:p>
    <w:p w14:paraId="4CE0A6D0" w14:textId="77777777" w:rsidR="0062372F" w:rsidRPr="00CC6B06" w:rsidRDefault="0062372F" w:rsidP="0062372F">
      <w:pPr>
        <w:ind w:left="-142"/>
        <w:rPr>
          <w:rFonts w:cs="Arial"/>
        </w:rPr>
      </w:pPr>
    </w:p>
    <w:p w14:paraId="616C4E01" w14:textId="77777777" w:rsidR="0062372F" w:rsidRPr="00CC6B06" w:rsidRDefault="0062372F" w:rsidP="0062372F">
      <w:pPr>
        <w:ind w:left="-142"/>
        <w:rPr>
          <w:rFonts w:cs="Arial"/>
        </w:rPr>
      </w:pPr>
      <w:sdt>
        <w:sdtPr>
          <w:rPr>
            <w:rFonts w:cs="Arial"/>
          </w:rPr>
          <w:id w:val="1891302072"/>
          <w14:checkbox>
            <w14:checked w14:val="0"/>
            <w14:checkedState w14:val="2612" w14:font="MS Gothic"/>
            <w14:uncheckedState w14:val="2610" w14:font="MS Gothic"/>
          </w14:checkbox>
        </w:sdtPr>
        <w:sdtContent>
          <w:r w:rsidRPr="00CC6B06">
            <w:rPr>
              <w:rFonts w:ascii="MS Gothic" w:eastAsia="MS Gothic" w:hAnsi="MS Gothic" w:cs="Arial"/>
            </w:rPr>
            <w:t>☐</w:t>
          </w:r>
        </w:sdtContent>
      </w:sdt>
      <w:r w:rsidRPr="00CC6B06">
        <w:rPr>
          <w:rFonts w:cs="Arial"/>
        </w:rPr>
        <w:t xml:space="preserve"> Yes</w:t>
      </w:r>
    </w:p>
    <w:p w14:paraId="12F97168" w14:textId="77777777" w:rsidR="0062372F" w:rsidRPr="00CC6B06" w:rsidRDefault="0062372F" w:rsidP="0062372F">
      <w:pPr>
        <w:ind w:left="-142"/>
        <w:rPr>
          <w:rFonts w:cs="Arial"/>
        </w:rPr>
      </w:pPr>
      <w:sdt>
        <w:sdtPr>
          <w:rPr>
            <w:rFonts w:cs="Arial"/>
          </w:rPr>
          <w:id w:val="-945162025"/>
          <w14:checkbox>
            <w14:checked w14:val="0"/>
            <w14:checkedState w14:val="2612" w14:font="MS Gothic"/>
            <w14:uncheckedState w14:val="2610" w14:font="MS Gothic"/>
          </w14:checkbox>
        </w:sdtPr>
        <w:sdtContent>
          <w:r w:rsidRPr="00CC6B06">
            <w:rPr>
              <w:rFonts w:ascii="MS Gothic" w:eastAsia="MS Gothic" w:hAnsi="MS Gothic" w:cs="Arial"/>
            </w:rPr>
            <w:t>☐</w:t>
          </w:r>
        </w:sdtContent>
      </w:sdt>
      <w:r w:rsidRPr="00CC6B06">
        <w:rPr>
          <w:rFonts w:cs="Arial"/>
        </w:rPr>
        <w:t xml:space="preserve"> No</w:t>
      </w:r>
    </w:p>
    <w:p w14:paraId="06804B9F" w14:textId="77777777" w:rsidR="0062372F" w:rsidRPr="00CC6B06" w:rsidRDefault="0062372F" w:rsidP="0062372F">
      <w:pPr>
        <w:ind w:left="-142"/>
        <w:rPr>
          <w:rFonts w:cs="Arial"/>
        </w:rPr>
      </w:pPr>
      <w:sdt>
        <w:sdtPr>
          <w:rPr>
            <w:rFonts w:cs="Arial"/>
          </w:rPr>
          <w:id w:val="-1320871780"/>
          <w14:checkbox>
            <w14:checked w14:val="0"/>
            <w14:checkedState w14:val="2612" w14:font="MS Gothic"/>
            <w14:uncheckedState w14:val="2610" w14:font="MS Gothic"/>
          </w14:checkbox>
        </w:sdtPr>
        <w:sdtContent>
          <w:r w:rsidRPr="00CC6B06">
            <w:rPr>
              <w:rFonts w:ascii="MS Gothic" w:eastAsia="MS Gothic" w:hAnsi="MS Gothic" w:cs="Arial"/>
            </w:rPr>
            <w:t>☐</w:t>
          </w:r>
        </w:sdtContent>
      </w:sdt>
      <w:r w:rsidRPr="00CC6B06">
        <w:rPr>
          <w:rFonts w:cs="Arial"/>
        </w:rPr>
        <w:t xml:space="preserve"> No Answer</w:t>
      </w:r>
    </w:p>
    <w:p w14:paraId="02E1C604" w14:textId="77777777" w:rsidR="0062372F" w:rsidRPr="00CC6B06" w:rsidRDefault="0062372F" w:rsidP="0062372F">
      <w:pPr>
        <w:ind w:left="-142"/>
        <w:rPr>
          <w:rFonts w:cs="Arial"/>
        </w:rPr>
      </w:pPr>
    </w:p>
    <w:p w14:paraId="2A764439" w14:textId="77777777" w:rsidR="0062372F" w:rsidRPr="00CC6B06" w:rsidRDefault="0062372F" w:rsidP="0062372F">
      <w:pPr>
        <w:ind w:left="-142"/>
        <w:rPr>
          <w:rFonts w:cs="Arial"/>
        </w:rPr>
      </w:pPr>
    </w:p>
    <w:p w14:paraId="1623FE1A" w14:textId="77777777" w:rsidR="0062372F" w:rsidRPr="00CC6B06" w:rsidRDefault="0062372F" w:rsidP="0062372F">
      <w:pPr>
        <w:ind w:left="-142"/>
        <w:rPr>
          <w:rFonts w:cs="Arial"/>
        </w:rPr>
      </w:pPr>
    </w:p>
    <w:p w14:paraId="7DD7E92F" w14:textId="77777777" w:rsidR="0062372F" w:rsidRPr="00CC6B06" w:rsidRDefault="0062372F" w:rsidP="0062372F">
      <w:pPr>
        <w:ind w:left="-142"/>
        <w:rPr>
          <w:rFonts w:cs="Arial"/>
        </w:rPr>
      </w:pPr>
    </w:p>
    <w:p w14:paraId="5F19A3B0" w14:textId="77777777" w:rsidR="0062372F" w:rsidRPr="00CC6B06" w:rsidRDefault="0062372F" w:rsidP="0062372F">
      <w:pPr>
        <w:ind w:left="-142"/>
        <w:rPr>
          <w:rFonts w:cs="Arial"/>
        </w:rPr>
      </w:pPr>
    </w:p>
    <w:p w14:paraId="75A97B43" w14:textId="77777777" w:rsidR="0062372F" w:rsidRPr="00CC6B06" w:rsidRDefault="0062372F" w:rsidP="0062372F">
      <w:pPr>
        <w:ind w:left="-142"/>
        <w:rPr>
          <w:rFonts w:cs="Arial"/>
        </w:rPr>
      </w:pPr>
    </w:p>
    <w:p w14:paraId="01EAC1DD" w14:textId="77777777" w:rsidR="0062372F" w:rsidRPr="00CC6B06" w:rsidRDefault="0062372F" w:rsidP="0062372F">
      <w:pPr>
        <w:ind w:left="-142"/>
        <w:rPr>
          <w:rFonts w:cs="Arial"/>
        </w:rPr>
      </w:pPr>
      <w:r w:rsidRPr="00CC6B06">
        <w:rPr>
          <w:rFonts w:cs="Arial"/>
        </w:rPr>
        <w:lastRenderedPageBreak/>
        <w:t xml:space="preserve">Please provide the first part of your home postcode </w:t>
      </w:r>
      <w:proofErr w:type="spellStart"/>
      <w:r w:rsidRPr="00CC6B06">
        <w:rPr>
          <w:rFonts w:cs="Arial"/>
        </w:rPr>
        <w:t>e.g</w:t>
      </w:r>
      <w:proofErr w:type="spellEnd"/>
      <w:r w:rsidRPr="00CC6B06">
        <w:rPr>
          <w:rFonts w:cs="Arial"/>
        </w:rPr>
        <w:t xml:space="preserve"> CF10:</w:t>
      </w:r>
    </w:p>
    <w:p w14:paraId="261BECF7" w14:textId="77777777" w:rsidR="0062372F" w:rsidRPr="00CC6B06" w:rsidRDefault="0062372F" w:rsidP="0062372F">
      <w:pPr>
        <w:ind w:left="-142"/>
        <w:rPr>
          <w:rFonts w:cs="Arial"/>
        </w:rPr>
      </w:pPr>
    </w:p>
    <w:p w14:paraId="185E839F" w14:textId="77777777" w:rsidR="0062372F" w:rsidRPr="00CC6B06" w:rsidRDefault="0062372F" w:rsidP="0062372F">
      <w:pPr>
        <w:ind w:left="-142"/>
        <w:rPr>
          <w:rFonts w:cs="Arial"/>
        </w:rPr>
      </w:pPr>
      <w:r w:rsidRPr="00CC6B06">
        <w:rPr>
          <w:rFonts w:cs="Arial"/>
        </w:rPr>
        <w:t xml:space="preserve">If you are not responding via the online questionnaire, Please return this completed response form to </w:t>
      </w:r>
      <w:hyperlink r:id="rId9" w:history="1">
        <w:r w:rsidRPr="00CC6B06">
          <w:rPr>
            <w:rFonts w:cs="Arial"/>
          </w:rPr>
          <w:t>ProcurementReform.ConsultationPart1@Gov.wales</w:t>
        </w:r>
      </w:hyperlink>
      <w:r w:rsidRPr="00CC6B06">
        <w:rPr>
          <w:rFonts w:cs="Arial"/>
        </w:rPr>
        <w:t xml:space="preserve"> / </w:t>
      </w:r>
      <w:hyperlink r:id="rId10" w:history="1">
        <w:r w:rsidRPr="00CC6B06">
          <w:rPr>
            <w:rFonts w:cs="Arial"/>
          </w:rPr>
          <w:t>DiwygioCaffael.YmgynghoriadRhan1@Llyw.cymru</w:t>
        </w:r>
      </w:hyperlink>
      <w:r w:rsidRPr="00CC6B06">
        <w:rPr>
          <w:rFonts w:cs="Arial"/>
        </w:rPr>
        <w:t xml:space="preserve"> or</w:t>
      </w:r>
    </w:p>
    <w:p w14:paraId="7CEC249A" w14:textId="77777777" w:rsidR="0062372F" w:rsidRPr="00CC6B06" w:rsidRDefault="0062372F" w:rsidP="0062372F">
      <w:pPr>
        <w:ind w:left="-142"/>
        <w:rPr>
          <w:rFonts w:cs="Arial"/>
        </w:rPr>
      </w:pPr>
    </w:p>
    <w:p w14:paraId="0A4530D8" w14:textId="77777777" w:rsidR="0062372F" w:rsidRPr="00CC6B06" w:rsidRDefault="0062372F" w:rsidP="0062372F">
      <w:pPr>
        <w:ind w:left="-142"/>
        <w:rPr>
          <w:rFonts w:cs="Arial"/>
        </w:rPr>
      </w:pPr>
      <w:r w:rsidRPr="00CC6B06">
        <w:rPr>
          <w:rFonts w:cs="Arial"/>
        </w:rPr>
        <w:t>Chief Operating Officer's Group</w:t>
      </w:r>
    </w:p>
    <w:p w14:paraId="1B6F7C8D" w14:textId="77777777" w:rsidR="0062372F" w:rsidRPr="00CC6B06" w:rsidRDefault="0062372F" w:rsidP="0062372F">
      <w:pPr>
        <w:ind w:left="-142"/>
        <w:rPr>
          <w:rFonts w:cs="Arial"/>
        </w:rPr>
      </w:pPr>
      <w:r w:rsidRPr="00CC6B06">
        <w:rPr>
          <w:rFonts w:cs="Arial"/>
        </w:rPr>
        <w:t>Commercial Procurement Division</w:t>
      </w:r>
    </w:p>
    <w:p w14:paraId="1F09FBE6" w14:textId="77777777" w:rsidR="0062372F" w:rsidRPr="00CC6B06" w:rsidRDefault="0062372F" w:rsidP="0062372F">
      <w:pPr>
        <w:ind w:left="-142"/>
        <w:rPr>
          <w:rFonts w:cs="Arial"/>
        </w:rPr>
      </w:pPr>
      <w:r w:rsidRPr="00CC6B06">
        <w:rPr>
          <w:rFonts w:cs="Arial"/>
        </w:rPr>
        <w:t>Procurement Reform Team</w:t>
      </w:r>
    </w:p>
    <w:p w14:paraId="5D1175C1" w14:textId="77777777" w:rsidR="0062372F" w:rsidRPr="00CC6B06" w:rsidRDefault="0062372F" w:rsidP="0062372F">
      <w:pPr>
        <w:ind w:left="-142"/>
        <w:rPr>
          <w:rFonts w:cs="Arial"/>
        </w:rPr>
      </w:pPr>
      <w:r w:rsidRPr="00CC6B06">
        <w:rPr>
          <w:rFonts w:cs="Arial"/>
        </w:rPr>
        <w:t>Welsh Government</w:t>
      </w:r>
    </w:p>
    <w:p w14:paraId="01DF46BB" w14:textId="77777777" w:rsidR="0062372F" w:rsidRPr="00CC6B06" w:rsidRDefault="0062372F" w:rsidP="0062372F">
      <w:pPr>
        <w:ind w:left="-142"/>
        <w:rPr>
          <w:rFonts w:cs="Arial"/>
        </w:rPr>
      </w:pPr>
      <w:r w:rsidRPr="00CC6B06">
        <w:rPr>
          <w:rFonts w:cs="Arial"/>
        </w:rPr>
        <w:t>Cathays Park</w:t>
      </w:r>
    </w:p>
    <w:p w14:paraId="6DA930B3" w14:textId="77777777" w:rsidR="0062372F" w:rsidRPr="00CC6B06" w:rsidRDefault="0062372F" w:rsidP="0062372F">
      <w:pPr>
        <w:ind w:left="-142"/>
        <w:rPr>
          <w:rFonts w:cs="Arial"/>
        </w:rPr>
      </w:pPr>
      <w:r w:rsidRPr="00CC6B06">
        <w:rPr>
          <w:rFonts w:cs="Arial"/>
        </w:rPr>
        <w:t>Cardiff</w:t>
      </w:r>
    </w:p>
    <w:p w14:paraId="0EBE28C9" w14:textId="77777777" w:rsidR="0062372F" w:rsidRPr="00CC6B06" w:rsidRDefault="0062372F" w:rsidP="0062372F">
      <w:pPr>
        <w:ind w:left="-142"/>
        <w:rPr>
          <w:rFonts w:cs="Arial"/>
        </w:rPr>
      </w:pPr>
      <w:r w:rsidRPr="00CC6B06">
        <w:rPr>
          <w:rFonts w:cs="Arial"/>
        </w:rPr>
        <w:t>CF10 3NQ</w:t>
      </w:r>
    </w:p>
    <w:p w14:paraId="302F64D6" w14:textId="77777777" w:rsidR="0062372F" w:rsidRPr="00CC6B06" w:rsidRDefault="0062372F" w:rsidP="0062372F">
      <w:pPr>
        <w:ind w:left="-142"/>
        <w:rPr>
          <w:rFonts w:cs="Arial"/>
        </w:rPr>
      </w:pPr>
    </w:p>
    <w:p w14:paraId="253C39F7" w14:textId="77777777" w:rsidR="0062372F" w:rsidRPr="00CC6B06" w:rsidRDefault="0062372F" w:rsidP="0062372F">
      <w:pPr>
        <w:ind w:left="-142"/>
        <w:rPr>
          <w:rFonts w:cs="Arial"/>
        </w:rPr>
      </w:pPr>
    </w:p>
    <w:p w14:paraId="12887281" w14:textId="77777777" w:rsidR="0062372F" w:rsidRPr="00CC6B06" w:rsidRDefault="0062372F" w:rsidP="0062372F">
      <w:pPr>
        <w:ind w:left="-142"/>
        <w:rPr>
          <w:rFonts w:cs="Arial"/>
        </w:rPr>
      </w:pPr>
      <w:r w:rsidRPr="00CC6B06">
        <w:rPr>
          <w:rFonts w:cs="Arial"/>
        </w:rPr>
        <w:t xml:space="preserve">Responses to the consultation must be received by 23.45 on 28/07/23. </w:t>
      </w:r>
    </w:p>
    <w:p w14:paraId="179D7411" w14:textId="77777777" w:rsidR="0062372F" w:rsidRPr="00CC6B06" w:rsidRDefault="0062372F" w:rsidP="0062372F">
      <w:pPr>
        <w:ind w:left="-142"/>
        <w:rPr>
          <w:rFonts w:cs="Arial"/>
        </w:rPr>
      </w:pPr>
    </w:p>
    <w:p w14:paraId="0E7A624E" w14:textId="77777777" w:rsidR="0062372F" w:rsidRPr="00CC6B06" w:rsidRDefault="0062372F" w:rsidP="0062372F">
      <w:pPr>
        <w:ind w:left="-142"/>
        <w:rPr>
          <w:rFonts w:cs="Arial"/>
        </w:rPr>
      </w:pPr>
      <w:r w:rsidRPr="00CC6B06">
        <w:rPr>
          <w:rFonts w:cs="Arial"/>
        </w:rPr>
        <w:t xml:space="preserve">Please consider and answer </w:t>
      </w:r>
      <w:r w:rsidRPr="00CC6B06">
        <w:rPr>
          <w:rFonts w:cs="Arial"/>
          <w:u w:val="single"/>
        </w:rPr>
        <w:t>all</w:t>
      </w:r>
      <w:r w:rsidRPr="00CC6B06">
        <w:rPr>
          <w:rFonts w:cs="Arial"/>
        </w:rPr>
        <w:t xml:space="preserve"> Mandatory questions, choosing </w:t>
      </w:r>
      <w:r w:rsidRPr="00CC6B06">
        <w:rPr>
          <w:rFonts w:cs="Arial"/>
          <w:u w:val="single"/>
        </w:rPr>
        <w:t>one</w:t>
      </w:r>
      <w:r w:rsidRPr="00CC6B06">
        <w:rPr>
          <w:rFonts w:cs="Arial"/>
        </w:rPr>
        <w:t xml:space="preserve"> of the following responses:</w:t>
      </w:r>
    </w:p>
    <w:p w14:paraId="081A11AC" w14:textId="77777777" w:rsidR="0062372F" w:rsidRPr="00CC6B06" w:rsidRDefault="0062372F" w:rsidP="0062372F">
      <w:pPr>
        <w:rPr>
          <w:rFonts w:cs="Arial"/>
        </w:rPr>
      </w:pPr>
    </w:p>
    <w:p w14:paraId="6B24A3F6" w14:textId="77777777" w:rsidR="0062372F" w:rsidRPr="00CC6B06" w:rsidRDefault="0062372F" w:rsidP="0062372F">
      <w:pPr>
        <w:pStyle w:val="ListParagraph"/>
        <w:numPr>
          <w:ilvl w:val="0"/>
          <w:numId w:val="5"/>
        </w:numPr>
        <w:rPr>
          <w:rFonts w:cs="Arial"/>
        </w:rPr>
      </w:pPr>
      <w:r w:rsidRPr="00CC6B06">
        <w:rPr>
          <w:rFonts w:cs="Arial"/>
        </w:rPr>
        <w:t xml:space="preserve">Strongly </w:t>
      </w:r>
      <w:proofErr w:type="gramStart"/>
      <w:r w:rsidRPr="00CC6B06">
        <w:rPr>
          <w:rFonts w:cs="Arial"/>
        </w:rPr>
        <w:t>agree</w:t>
      </w:r>
      <w:proofErr w:type="gramEnd"/>
      <w:r w:rsidRPr="00CC6B06">
        <w:rPr>
          <w:rFonts w:cs="Arial"/>
        </w:rPr>
        <w:t xml:space="preserve"> </w:t>
      </w:r>
    </w:p>
    <w:p w14:paraId="77B30236" w14:textId="77777777" w:rsidR="0062372F" w:rsidRPr="00CC6B06" w:rsidRDefault="0062372F" w:rsidP="0062372F">
      <w:pPr>
        <w:pStyle w:val="ListParagraph"/>
        <w:numPr>
          <w:ilvl w:val="0"/>
          <w:numId w:val="5"/>
        </w:numPr>
        <w:rPr>
          <w:rFonts w:cs="Arial"/>
        </w:rPr>
      </w:pPr>
      <w:r w:rsidRPr="00CC6B06">
        <w:rPr>
          <w:rFonts w:cs="Arial"/>
        </w:rPr>
        <w:t xml:space="preserve"> Agree </w:t>
      </w:r>
    </w:p>
    <w:p w14:paraId="2968B68C" w14:textId="77777777" w:rsidR="0062372F" w:rsidRPr="00CC6B06" w:rsidRDefault="0062372F" w:rsidP="0062372F">
      <w:pPr>
        <w:pStyle w:val="ListParagraph"/>
        <w:numPr>
          <w:ilvl w:val="0"/>
          <w:numId w:val="5"/>
        </w:numPr>
        <w:rPr>
          <w:rFonts w:cs="Arial"/>
        </w:rPr>
      </w:pPr>
      <w:r w:rsidRPr="00CC6B06">
        <w:rPr>
          <w:rFonts w:cs="Arial"/>
        </w:rPr>
        <w:t xml:space="preserve">Neither agree nor disagree </w:t>
      </w:r>
    </w:p>
    <w:p w14:paraId="312FE61D" w14:textId="77777777" w:rsidR="0062372F" w:rsidRPr="00CC6B06" w:rsidRDefault="0062372F" w:rsidP="0062372F">
      <w:pPr>
        <w:pStyle w:val="ListParagraph"/>
        <w:numPr>
          <w:ilvl w:val="0"/>
          <w:numId w:val="5"/>
        </w:numPr>
        <w:rPr>
          <w:rFonts w:cs="Arial"/>
        </w:rPr>
      </w:pPr>
      <w:r w:rsidRPr="00CC6B06">
        <w:rPr>
          <w:rFonts w:cs="Arial"/>
        </w:rPr>
        <w:t xml:space="preserve">Disagree </w:t>
      </w:r>
    </w:p>
    <w:p w14:paraId="159BA46E" w14:textId="77777777" w:rsidR="0062372F" w:rsidRPr="00CC6B06" w:rsidRDefault="0062372F" w:rsidP="0062372F">
      <w:pPr>
        <w:pStyle w:val="ListParagraph"/>
        <w:numPr>
          <w:ilvl w:val="0"/>
          <w:numId w:val="5"/>
        </w:numPr>
        <w:rPr>
          <w:rFonts w:cs="Arial"/>
        </w:rPr>
      </w:pPr>
      <w:r w:rsidRPr="00CC6B06">
        <w:rPr>
          <w:rFonts w:cs="Arial"/>
        </w:rPr>
        <w:t xml:space="preserve">Strongly </w:t>
      </w:r>
      <w:proofErr w:type="gramStart"/>
      <w:r w:rsidRPr="00CC6B06">
        <w:rPr>
          <w:rFonts w:cs="Arial"/>
        </w:rPr>
        <w:t>disagree</w:t>
      </w:r>
      <w:proofErr w:type="gramEnd"/>
      <w:r w:rsidRPr="00CC6B06">
        <w:rPr>
          <w:rFonts w:cs="Arial"/>
        </w:rPr>
        <w:t xml:space="preserve"> </w:t>
      </w:r>
    </w:p>
    <w:p w14:paraId="0EFFC4CA" w14:textId="77777777" w:rsidR="0062372F" w:rsidRPr="00CC6B06" w:rsidRDefault="0062372F" w:rsidP="0062372F">
      <w:pPr>
        <w:pStyle w:val="ListParagraph"/>
        <w:numPr>
          <w:ilvl w:val="0"/>
          <w:numId w:val="5"/>
        </w:numPr>
        <w:rPr>
          <w:rFonts w:cs="Arial"/>
        </w:rPr>
      </w:pPr>
      <w:r w:rsidRPr="00CC6B06">
        <w:rPr>
          <w:rFonts w:cs="Arial"/>
        </w:rPr>
        <w:t xml:space="preserve">N/A </w:t>
      </w:r>
    </w:p>
    <w:p w14:paraId="052D2F09" w14:textId="77777777" w:rsidR="0062372F" w:rsidRPr="00CC6B06" w:rsidRDefault="0062372F" w:rsidP="0062372F">
      <w:pPr>
        <w:rPr>
          <w:rFonts w:cs="Arial"/>
        </w:rPr>
      </w:pPr>
    </w:p>
    <w:p w14:paraId="317221D8" w14:textId="77777777" w:rsidR="0062372F" w:rsidRPr="00CC6B06" w:rsidRDefault="0062372F" w:rsidP="0062372F">
      <w:pPr>
        <w:rPr>
          <w:rFonts w:cs="Arial"/>
        </w:rPr>
      </w:pPr>
    </w:p>
    <w:p w14:paraId="02893071" w14:textId="77777777" w:rsidR="0062372F" w:rsidRPr="00CC6B06" w:rsidRDefault="0062372F" w:rsidP="0062372F">
      <w:pPr>
        <w:rPr>
          <w:rFonts w:cs="Arial"/>
        </w:rPr>
      </w:pPr>
      <w:r w:rsidRPr="00CC6B06">
        <w:rPr>
          <w:rFonts w:cs="Arial"/>
        </w:rPr>
        <w:t xml:space="preserve">For those Mandatory questions where you have answered disagree or strongly disagree, please provide further information on this in the follow up question with a free text box.  </w:t>
      </w:r>
    </w:p>
    <w:p w14:paraId="641411C6" w14:textId="77777777" w:rsidR="0062372F" w:rsidRPr="00CC6B06" w:rsidRDefault="0062372F" w:rsidP="0062372F">
      <w:pPr>
        <w:rPr>
          <w:rFonts w:cs="Arial"/>
        </w:rPr>
      </w:pPr>
    </w:p>
    <w:p w14:paraId="09CADDA2" w14:textId="70FAD802" w:rsidR="00C871E5" w:rsidRPr="00CC6B06" w:rsidRDefault="0062372F" w:rsidP="0062372F">
      <w:pPr>
        <w:ind w:left="-142"/>
        <w:rPr>
          <w:rFonts w:cs="Arial"/>
          <w:color w:val="000000" w:themeColor="text1"/>
        </w:rPr>
      </w:pPr>
      <w:r w:rsidRPr="00CC6B06">
        <w:rPr>
          <w:rFonts w:cs="Arial"/>
        </w:rPr>
        <w:t>Please keep to the maximum character count allowed (Maximum of 2000 characters).  Any additional characters received above this limit will not be considered.</w:t>
      </w:r>
    </w:p>
    <w:p w14:paraId="46A54174" w14:textId="5DCA5CC6" w:rsidR="00C871E5" w:rsidRPr="00CC6B06" w:rsidRDefault="00B5194B" w:rsidP="0005100B">
      <w:pPr>
        <w:pStyle w:val="ListParagraph"/>
        <w:numPr>
          <w:ilvl w:val="0"/>
          <w:numId w:val="3"/>
        </w:numPr>
        <w:rPr>
          <w:rFonts w:cs="Arial"/>
        </w:rPr>
      </w:pPr>
      <w:r w:rsidRPr="00CC6B06">
        <w:rPr>
          <w:rFonts w:cs="Arial"/>
        </w:rPr>
        <w:t>R</w:t>
      </w:r>
      <w:r w:rsidR="00012977" w:rsidRPr="00CC6B06">
        <w:rPr>
          <w:rFonts w:cs="Arial"/>
        </w:rPr>
        <w:t>esponses</w:t>
      </w:r>
      <w:r w:rsidR="00C871E5" w:rsidRPr="00CC6B06">
        <w:rPr>
          <w:rFonts w:cs="Arial"/>
        </w:rPr>
        <w:t xml:space="preserve"> to consultations are likely to be made public, on the internet or in a report. If you would prefer your response to remain anonymous</w:t>
      </w:r>
      <w:r w:rsidR="00C04655" w:rsidRPr="00CC6B06">
        <w:rPr>
          <w:rFonts w:cs="Arial"/>
        </w:rPr>
        <w:t xml:space="preserve"> in these circumstances</w:t>
      </w:r>
      <w:r w:rsidR="00C871E5" w:rsidRPr="00CC6B06">
        <w:rPr>
          <w:rFonts w:cs="Arial"/>
        </w:rPr>
        <w:t>, please tick here</w:t>
      </w:r>
      <w:r w:rsidR="0005100B" w:rsidRPr="00CC6B06">
        <w:rPr>
          <w:rFonts w:cs="Arial"/>
        </w:rPr>
        <w:t>.</w:t>
      </w:r>
    </w:p>
    <w:p w14:paraId="7E7BD59B" w14:textId="61ED6F36" w:rsidR="00B13242" w:rsidRPr="00CC6B06" w:rsidRDefault="00B13242">
      <w:pPr>
        <w:spacing w:after="160" w:line="259" w:lineRule="auto"/>
        <w:rPr>
          <w:rFonts w:eastAsia="Calibri" w:cs="Arial"/>
          <w:bCs/>
        </w:rPr>
      </w:pPr>
      <w:r w:rsidRPr="00CC6B06">
        <w:rPr>
          <w:rFonts w:eastAsia="Calibri" w:cs="Arial"/>
          <w:bCs/>
        </w:rPr>
        <w:br w:type="page"/>
      </w:r>
    </w:p>
    <w:p w14:paraId="2E9DCE41" w14:textId="74D9F616" w:rsidR="00D9018E" w:rsidRPr="00CC6B06" w:rsidRDefault="00D9018E" w:rsidP="006A6B73">
      <w:pPr>
        <w:pStyle w:val="Heading1"/>
      </w:pPr>
      <w:r w:rsidRPr="00CC6B06">
        <w:lastRenderedPageBreak/>
        <w:t>Q</w:t>
      </w:r>
      <w:r w:rsidR="005B133F" w:rsidRPr="00CC6B06">
        <w:t>uestions</w:t>
      </w:r>
    </w:p>
    <w:p w14:paraId="3AFC7968" w14:textId="2DA35165" w:rsidR="00CE7839" w:rsidRPr="00CC6B06" w:rsidRDefault="00CE7839" w:rsidP="006A6B73">
      <w:pPr>
        <w:pStyle w:val="Heading2"/>
        <w:numPr>
          <w:ilvl w:val="0"/>
          <w:numId w:val="8"/>
        </w:numPr>
      </w:pPr>
      <w:r w:rsidRPr="00CC6B06">
        <w:t xml:space="preserve">Light Touch – scope of light touch contracts and reservable light touch services </w:t>
      </w:r>
    </w:p>
    <w:p w14:paraId="1118E310" w14:textId="77777777" w:rsidR="00CE7839" w:rsidRPr="00CC6B06" w:rsidRDefault="00CE7839" w:rsidP="00F011F4">
      <w:pPr>
        <w:jc w:val="both"/>
        <w:rPr>
          <w:rFonts w:cs="Arial"/>
          <w:b/>
          <w:bCs/>
          <w:color w:val="000000" w:themeColor="text1"/>
        </w:rPr>
      </w:pPr>
    </w:p>
    <w:p w14:paraId="147540EE" w14:textId="77777777" w:rsidR="00235575" w:rsidRPr="00CC6B06" w:rsidRDefault="00235575" w:rsidP="00F011F4">
      <w:pPr>
        <w:jc w:val="both"/>
        <w:rPr>
          <w:rFonts w:cs="Arial"/>
          <w:b/>
          <w:bCs/>
          <w:color w:val="000000" w:themeColor="text1"/>
        </w:rPr>
      </w:pPr>
    </w:p>
    <w:p w14:paraId="0C01F94A" w14:textId="5D4D05CC" w:rsidR="00235575" w:rsidRPr="00CC6B06" w:rsidRDefault="00235575" w:rsidP="006A6B73">
      <w:pPr>
        <w:pStyle w:val="Heading3"/>
        <w:rPr>
          <w:b w:val="0"/>
        </w:rPr>
      </w:pPr>
      <w:r w:rsidRPr="00CC6B06">
        <w:t>Summary</w:t>
      </w:r>
      <w:r w:rsidR="00A127FB" w:rsidRPr="00CC6B06">
        <w:t xml:space="preserve"> of details in consultation document</w:t>
      </w:r>
    </w:p>
    <w:p w14:paraId="276F57D1" w14:textId="77777777" w:rsidR="00235575" w:rsidRPr="00CC6B06" w:rsidRDefault="00235575" w:rsidP="00F011F4">
      <w:pPr>
        <w:jc w:val="both"/>
        <w:rPr>
          <w:rFonts w:cs="Arial"/>
          <w:b/>
          <w:bCs/>
          <w:color w:val="000000" w:themeColor="text1"/>
        </w:rPr>
      </w:pPr>
    </w:p>
    <w:p w14:paraId="4887A957" w14:textId="4950153D" w:rsidR="00D00AF0" w:rsidRPr="00CC6B06" w:rsidRDefault="00D00AF0" w:rsidP="00D00AF0">
      <w:pPr>
        <w:rPr>
          <w:rFonts w:cs="Arial"/>
        </w:rPr>
      </w:pPr>
      <w:r w:rsidRPr="00CC6B06">
        <w:rPr>
          <w:rFonts w:cs="Arial"/>
        </w:rPr>
        <w:t>Part 4 &amp; Schedule 1 of the SI includes information on Light touch contracts and services.</w:t>
      </w:r>
    </w:p>
    <w:p w14:paraId="1778599B" w14:textId="77777777" w:rsidR="00D00AF0" w:rsidRPr="00CC6B06" w:rsidRDefault="00D00AF0" w:rsidP="00D00AF0">
      <w:pPr>
        <w:rPr>
          <w:rFonts w:cs="Arial"/>
          <w:lang w:eastAsia="en-GB"/>
        </w:rPr>
      </w:pPr>
    </w:p>
    <w:p w14:paraId="26C3E217" w14:textId="7F125177" w:rsidR="00235575" w:rsidRPr="00CC6B06" w:rsidRDefault="00D00AF0" w:rsidP="00D00AF0">
      <w:pPr>
        <w:rPr>
          <w:rFonts w:cs="Arial"/>
          <w:b/>
          <w:bCs/>
          <w:color w:val="000000" w:themeColor="text1"/>
        </w:rPr>
      </w:pPr>
      <w:r w:rsidRPr="00CC6B06">
        <w:rPr>
          <w:rFonts w:cs="Arial"/>
          <w:lang w:eastAsia="en-GB"/>
        </w:rPr>
        <w:t xml:space="preserve">Light touch contracts reflect that certain </w:t>
      </w:r>
      <w:proofErr w:type="gramStart"/>
      <w:r w:rsidRPr="00CC6B06">
        <w:rPr>
          <w:rFonts w:cs="Arial"/>
          <w:lang w:eastAsia="en-GB"/>
        </w:rPr>
        <w:t>services  require</w:t>
      </w:r>
      <w:proofErr w:type="gramEnd"/>
      <w:r w:rsidRPr="00CC6B06">
        <w:rPr>
          <w:rFonts w:cs="Arial"/>
          <w:lang w:eastAsia="en-GB"/>
        </w:rPr>
        <w:t xml:space="preserve"> different treatment, particularly those that are individual, locally or community-focused. </w:t>
      </w:r>
      <w:r w:rsidRPr="00CC6B06">
        <w:rPr>
          <w:rFonts w:cs="Arial"/>
        </w:rPr>
        <w:t>Common Procurement Vocabulary (CPV) codes are used to specify the services that can be procured as a light touch contract. The SI also makes clear which services are ‘reservable light touch services’ under the Bill, where the field of suppliers is limited to public service mutuals.</w:t>
      </w:r>
    </w:p>
    <w:p w14:paraId="48E9E9AE" w14:textId="067B59E3" w:rsidR="00F011F4" w:rsidRPr="00CC6B06" w:rsidRDefault="00F011F4" w:rsidP="006A6B73">
      <w:pPr>
        <w:pStyle w:val="Heading3"/>
      </w:pPr>
      <w:r w:rsidRPr="00CC6B06">
        <w:t>Q</w:t>
      </w:r>
      <w:r w:rsidR="0050361E" w:rsidRPr="00CC6B06">
        <w:t xml:space="preserve">uestion </w:t>
      </w:r>
      <w:r w:rsidRPr="00CC6B06">
        <w:t>1: To what extent do you agree or disagree that CPV codes set out in the SI accurately capture those services which can be supplied via a light touch contract under the new regime?</w:t>
      </w:r>
    </w:p>
    <w:p w14:paraId="50B6823D" w14:textId="77777777" w:rsidR="00F011F4" w:rsidRPr="00CC6B06" w:rsidRDefault="00F011F4" w:rsidP="00F011F4">
      <w:pPr>
        <w:jc w:val="both"/>
        <w:rPr>
          <w:rFonts w:cs="Arial"/>
          <w:b/>
          <w:color w:val="000000" w:themeColor="text1"/>
        </w:rPr>
      </w:pPr>
    </w:p>
    <w:p w14:paraId="7CA05682" w14:textId="04A49A05" w:rsidR="00FF23EB" w:rsidRPr="00CC6B06" w:rsidRDefault="007F3A41" w:rsidP="00FF23EB">
      <w:pPr>
        <w:spacing w:after="160" w:line="259" w:lineRule="auto"/>
        <w:rPr>
          <w:rFonts w:eastAsia="Calibri" w:cs="Arial"/>
          <w:b/>
        </w:rPr>
      </w:pPr>
      <w:r w:rsidRPr="00CC6B06">
        <w:rPr>
          <w:rFonts w:eastAsia="Calibri" w:cs="Arial"/>
          <w:b/>
        </w:rPr>
        <w:t xml:space="preserve">Q1 </w:t>
      </w:r>
      <w:r w:rsidR="00B13242" w:rsidRPr="00CC6B06">
        <w:rPr>
          <w:rFonts w:eastAsia="Calibri" w:cs="Arial"/>
          <w:b/>
        </w:rPr>
        <w:t xml:space="preserve">Response:  Please </w:t>
      </w:r>
      <w:r w:rsidR="00AF51C7" w:rsidRPr="00CC6B06">
        <w:rPr>
          <w:rFonts w:eastAsia="Calibri" w:cs="Arial"/>
          <w:b/>
        </w:rPr>
        <w:t xml:space="preserve">choose </w:t>
      </w:r>
      <w:r w:rsidR="003E06A6" w:rsidRPr="00CC6B06">
        <w:rPr>
          <w:rFonts w:eastAsia="Calibri" w:cs="Arial"/>
          <w:b/>
          <w:u w:val="single"/>
        </w:rPr>
        <w:t>one</w:t>
      </w:r>
      <w:r w:rsidR="003E06A6" w:rsidRPr="00CC6B06">
        <w:rPr>
          <w:rFonts w:eastAsia="Calibri" w:cs="Arial"/>
          <w:b/>
        </w:rPr>
        <w:t xml:space="preserve"> </w:t>
      </w:r>
      <w:r w:rsidR="00AF51C7" w:rsidRPr="00CC6B06">
        <w:rPr>
          <w:rFonts w:eastAsia="Calibri" w:cs="Arial"/>
          <w:b/>
        </w:rPr>
        <w:t xml:space="preserve">of the following responses </w:t>
      </w:r>
      <w:proofErr w:type="gramStart"/>
      <w:r w:rsidR="00AF51C7" w:rsidRPr="00CC6B06">
        <w:rPr>
          <w:rFonts w:eastAsia="Calibri" w:cs="Arial"/>
          <w:b/>
        </w:rPr>
        <w:t>only</w:t>
      </w:r>
      <w:proofErr w:type="gramEnd"/>
    </w:p>
    <w:tbl>
      <w:tblPr>
        <w:tblStyle w:val="TableGrid"/>
        <w:tblW w:w="0" w:type="auto"/>
        <w:tblInd w:w="-142" w:type="dxa"/>
        <w:tblLook w:val="04A0" w:firstRow="1" w:lastRow="0" w:firstColumn="1" w:lastColumn="0" w:noHBand="0" w:noVBand="1"/>
      </w:tblPr>
      <w:tblGrid>
        <w:gridCol w:w="9016"/>
      </w:tblGrid>
      <w:tr w:rsidR="00AD37C8" w:rsidRPr="00CC6B06" w14:paraId="26B82914" w14:textId="77777777" w:rsidTr="009B5231">
        <w:tc>
          <w:tcPr>
            <w:tcW w:w="9016" w:type="dxa"/>
            <w:tcBorders>
              <w:top w:val="single" w:sz="4" w:space="0" w:color="auto"/>
              <w:left w:val="single" w:sz="4" w:space="0" w:color="auto"/>
              <w:bottom w:val="single" w:sz="4" w:space="0" w:color="auto"/>
              <w:right w:val="single" w:sz="4" w:space="0" w:color="auto"/>
            </w:tcBorders>
          </w:tcPr>
          <w:p w14:paraId="5499C6E4" w14:textId="77777777" w:rsidR="00AD37C8" w:rsidRPr="00CC6B06" w:rsidRDefault="00AD37C8" w:rsidP="00AD37C8">
            <w:pPr>
              <w:pStyle w:val="ListParagraph"/>
              <w:ind w:left="578"/>
              <w:rPr>
                <w:rFonts w:ascii="MS Gothic" w:eastAsia="MS Gothic" w:hAnsi="MS Gothic" w:cs="Arial"/>
              </w:rPr>
            </w:pPr>
          </w:p>
          <w:p w14:paraId="0E71867F" w14:textId="49206CE0" w:rsidR="00AD37C8" w:rsidRPr="00CC6B06" w:rsidRDefault="00CC6B06" w:rsidP="00AD37C8">
            <w:pPr>
              <w:pStyle w:val="ListParagraph"/>
              <w:ind w:left="578"/>
              <w:rPr>
                <w:rFonts w:cs="Arial"/>
              </w:rPr>
            </w:pPr>
            <w:sdt>
              <w:sdtPr>
                <w:rPr>
                  <w:rFonts w:ascii="MS Gothic" w:eastAsia="MS Gothic" w:hAnsi="MS Gothic" w:cs="Arial"/>
                </w:rPr>
                <w:id w:val="-1692138419"/>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Strongly </w:t>
            </w:r>
            <w:proofErr w:type="gramStart"/>
            <w:r w:rsidR="00AD37C8" w:rsidRPr="00CC6B06">
              <w:rPr>
                <w:rFonts w:cs="Arial"/>
              </w:rPr>
              <w:t>agree</w:t>
            </w:r>
            <w:proofErr w:type="gramEnd"/>
          </w:p>
          <w:p w14:paraId="34416BC9" w14:textId="7BFDA6FC" w:rsidR="00AD37C8" w:rsidRPr="00CC6B06" w:rsidRDefault="00CC6B06" w:rsidP="00AD37C8">
            <w:pPr>
              <w:pStyle w:val="ListParagraph"/>
              <w:ind w:left="578"/>
              <w:rPr>
                <w:rFonts w:cs="Arial"/>
              </w:rPr>
            </w:pPr>
            <w:sdt>
              <w:sdtPr>
                <w:rPr>
                  <w:rFonts w:cs="Arial"/>
                </w:rPr>
                <w:id w:val="-637794465"/>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Agree</w:t>
            </w:r>
          </w:p>
          <w:p w14:paraId="4CD0D9F5" w14:textId="4CFC1B0A" w:rsidR="00AD37C8" w:rsidRPr="00CC6B06" w:rsidRDefault="00CC6B06" w:rsidP="00AD37C8">
            <w:pPr>
              <w:pStyle w:val="ListParagraph"/>
              <w:ind w:left="578"/>
              <w:rPr>
                <w:rFonts w:cs="Arial"/>
              </w:rPr>
            </w:pPr>
            <w:sdt>
              <w:sdtPr>
                <w:rPr>
                  <w:rFonts w:cs="Arial"/>
                </w:rPr>
                <w:id w:val="308758280"/>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Neither agree nor disagree</w:t>
            </w:r>
          </w:p>
          <w:p w14:paraId="034660FA" w14:textId="7EA63475" w:rsidR="00AD37C8" w:rsidRPr="00CC6B06" w:rsidRDefault="00CC6B06" w:rsidP="00AD37C8">
            <w:pPr>
              <w:pStyle w:val="ListParagraph"/>
              <w:ind w:left="578"/>
              <w:rPr>
                <w:rFonts w:cs="Arial"/>
              </w:rPr>
            </w:pPr>
            <w:sdt>
              <w:sdtPr>
                <w:rPr>
                  <w:rFonts w:cs="Arial"/>
                </w:rPr>
                <w:id w:val="1465155438"/>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Disagree</w:t>
            </w:r>
          </w:p>
          <w:p w14:paraId="3E03098C" w14:textId="6BB06D41" w:rsidR="00AD37C8" w:rsidRPr="00CC6B06" w:rsidRDefault="00CC6B06" w:rsidP="00AD37C8">
            <w:pPr>
              <w:pStyle w:val="ListParagraph"/>
              <w:ind w:left="578"/>
              <w:rPr>
                <w:rFonts w:cs="Arial"/>
              </w:rPr>
            </w:pPr>
            <w:sdt>
              <w:sdtPr>
                <w:rPr>
                  <w:rFonts w:cs="Arial"/>
                </w:rPr>
                <w:id w:val="-266922616"/>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Strongly </w:t>
            </w:r>
            <w:proofErr w:type="gramStart"/>
            <w:r w:rsidR="00AD37C8" w:rsidRPr="00CC6B06">
              <w:rPr>
                <w:rFonts w:cs="Arial"/>
              </w:rPr>
              <w:t>disagree</w:t>
            </w:r>
            <w:proofErr w:type="gramEnd"/>
          </w:p>
          <w:p w14:paraId="2DCEB0F3" w14:textId="5A62A897" w:rsidR="00AD37C8" w:rsidRPr="00CC6B06" w:rsidRDefault="00CC6B06" w:rsidP="009B5231">
            <w:pPr>
              <w:pStyle w:val="ListParagraph"/>
              <w:ind w:left="578"/>
              <w:rPr>
                <w:rFonts w:cs="Arial"/>
                <w:color w:val="000000" w:themeColor="text1"/>
              </w:rPr>
            </w:pPr>
            <w:sdt>
              <w:sdtPr>
                <w:rPr>
                  <w:rFonts w:cs="Arial"/>
                </w:rPr>
                <w:id w:val="1473405328"/>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sidDel="003E06A6">
              <w:rPr>
                <w:rFonts w:cs="Arial"/>
              </w:rPr>
              <w:t xml:space="preserve"> </w:t>
            </w:r>
            <w:r w:rsidR="00AD37C8" w:rsidRPr="00CC6B06">
              <w:rPr>
                <w:rFonts w:cs="Arial"/>
              </w:rPr>
              <w:t>N/A</w:t>
            </w:r>
          </w:p>
          <w:p w14:paraId="6D6715B1" w14:textId="77777777" w:rsidR="00AD37C8" w:rsidRPr="00CC6B06" w:rsidRDefault="00AD37C8" w:rsidP="009B5231">
            <w:pPr>
              <w:pStyle w:val="ListParagraph"/>
              <w:ind w:left="578"/>
              <w:rPr>
                <w:rFonts w:cs="Arial"/>
                <w:color w:val="000000" w:themeColor="text1"/>
              </w:rPr>
            </w:pPr>
          </w:p>
        </w:tc>
      </w:tr>
    </w:tbl>
    <w:p w14:paraId="12879B3B" w14:textId="77777777" w:rsidR="00AD37C8" w:rsidRPr="00CC6B06" w:rsidRDefault="00AD37C8" w:rsidP="00FF23EB">
      <w:pPr>
        <w:spacing w:after="160" w:line="259" w:lineRule="auto"/>
        <w:rPr>
          <w:rFonts w:eastAsia="Calibri" w:cs="Arial"/>
          <w:b/>
        </w:rPr>
      </w:pPr>
    </w:p>
    <w:p w14:paraId="48077A58" w14:textId="5B4A5261" w:rsidR="00B13242" w:rsidRPr="00CC6B06" w:rsidRDefault="00B13242" w:rsidP="00897887">
      <w:pPr>
        <w:rPr>
          <w:rFonts w:cs="Arial"/>
          <w:b/>
          <w:bCs/>
          <w:color w:val="000000" w:themeColor="text1"/>
        </w:rPr>
      </w:pPr>
      <w:r w:rsidRPr="00CC6B06">
        <w:rPr>
          <w:rFonts w:cs="Arial"/>
          <w:b/>
          <w:bCs/>
          <w:color w:val="000000" w:themeColor="text1"/>
        </w:rPr>
        <w:t>Q</w:t>
      </w:r>
      <w:r w:rsidR="0050361E" w:rsidRPr="00CC6B06">
        <w:rPr>
          <w:rFonts w:cs="Arial"/>
          <w:b/>
          <w:bCs/>
          <w:color w:val="000000" w:themeColor="text1"/>
        </w:rPr>
        <w:t>uestion</w:t>
      </w:r>
      <w:r w:rsidR="007725AA" w:rsidRPr="00CC6B06">
        <w:rPr>
          <w:rFonts w:cs="Arial"/>
          <w:b/>
          <w:bCs/>
          <w:color w:val="000000" w:themeColor="text1"/>
        </w:rPr>
        <w:t xml:space="preserve"> </w:t>
      </w:r>
      <w:r w:rsidRPr="00CC6B06">
        <w:rPr>
          <w:rFonts w:cs="Arial"/>
          <w:b/>
          <w:bCs/>
          <w:color w:val="000000" w:themeColor="text1"/>
        </w:rPr>
        <w:t xml:space="preserve">1a: If you </w:t>
      </w:r>
      <w:r w:rsidR="0005100B" w:rsidRPr="00CC6B06">
        <w:rPr>
          <w:rFonts w:cs="Arial"/>
          <w:b/>
          <w:bCs/>
          <w:color w:val="000000" w:themeColor="text1"/>
        </w:rPr>
        <w:t xml:space="preserve">answered </w:t>
      </w:r>
      <w:r w:rsidRPr="00CC6B06">
        <w:rPr>
          <w:rFonts w:cs="Arial"/>
          <w:b/>
          <w:bCs/>
          <w:color w:val="000000" w:themeColor="text1"/>
        </w:rPr>
        <w:t>disagree or strongly disagree</w:t>
      </w:r>
      <w:r w:rsidR="0005100B" w:rsidRPr="00CC6B06">
        <w:rPr>
          <w:rFonts w:cs="Arial"/>
          <w:b/>
          <w:bCs/>
          <w:color w:val="000000" w:themeColor="text1"/>
        </w:rPr>
        <w:t xml:space="preserve"> to Q1</w:t>
      </w:r>
      <w:r w:rsidRPr="00CC6B06">
        <w:rPr>
          <w:rFonts w:cs="Arial"/>
          <w:b/>
          <w:bCs/>
          <w:color w:val="000000" w:themeColor="text1"/>
        </w:rPr>
        <w:t>, please indicate which services should be included or excluded, or clarify any other perceived issues with the list such as inconsistencies with other areas of the Bill or SI.</w:t>
      </w:r>
    </w:p>
    <w:p w14:paraId="5CAF28B0" w14:textId="72C13914" w:rsidR="00B13242" w:rsidRPr="00CC6B06" w:rsidRDefault="00B13242" w:rsidP="00B13242">
      <w:pPr>
        <w:spacing w:after="160" w:line="259" w:lineRule="auto"/>
        <w:rPr>
          <w:rFonts w:eastAsia="Calibri" w:cs="Arial"/>
          <w:bCs/>
        </w:rPr>
      </w:pPr>
    </w:p>
    <w:tbl>
      <w:tblPr>
        <w:tblStyle w:val="TableGrid"/>
        <w:tblW w:w="0" w:type="auto"/>
        <w:tblInd w:w="-142" w:type="dxa"/>
        <w:tblLook w:val="04A0" w:firstRow="1" w:lastRow="0" w:firstColumn="1" w:lastColumn="0" w:noHBand="0" w:noVBand="1"/>
      </w:tblPr>
      <w:tblGrid>
        <w:gridCol w:w="9016"/>
      </w:tblGrid>
      <w:tr w:rsidR="00B13242" w:rsidRPr="00CC6B06" w14:paraId="649E446E" w14:textId="77777777" w:rsidTr="00A51E77">
        <w:tc>
          <w:tcPr>
            <w:tcW w:w="9016" w:type="dxa"/>
            <w:tcBorders>
              <w:top w:val="single" w:sz="4" w:space="0" w:color="auto"/>
              <w:left w:val="single" w:sz="4" w:space="0" w:color="auto"/>
              <w:bottom w:val="single" w:sz="4" w:space="0" w:color="auto"/>
              <w:right w:val="single" w:sz="4" w:space="0" w:color="auto"/>
            </w:tcBorders>
          </w:tcPr>
          <w:p w14:paraId="0F1A58BE" w14:textId="2303925A" w:rsidR="00B13242" w:rsidRPr="00CC6B06" w:rsidRDefault="007725AA" w:rsidP="000D1850">
            <w:pPr>
              <w:pStyle w:val="ListParagraph"/>
              <w:ind w:left="578"/>
              <w:rPr>
                <w:rFonts w:cs="Arial"/>
                <w:color w:val="000000" w:themeColor="text1"/>
              </w:rPr>
            </w:pPr>
            <w:bookmarkStart w:id="0" w:name="_Hlk136604846"/>
            <w:r w:rsidRPr="00CC6B06">
              <w:rPr>
                <w:rFonts w:cs="Arial"/>
                <w:color w:val="000000" w:themeColor="text1"/>
              </w:rPr>
              <w:t>(</w:t>
            </w:r>
            <w:r w:rsidR="003E06A6" w:rsidRPr="00CC6B06">
              <w:rPr>
                <w:rFonts w:cs="Arial"/>
                <w:color w:val="000000" w:themeColor="text1"/>
              </w:rPr>
              <w:t xml:space="preserve">Maximum </w:t>
            </w:r>
            <w:r w:rsidR="00E44C5D" w:rsidRPr="00CC6B06">
              <w:rPr>
                <w:rFonts w:cs="Arial"/>
                <w:color w:val="000000" w:themeColor="text1"/>
              </w:rPr>
              <w:t>2000</w:t>
            </w:r>
            <w:r w:rsidR="003E06A6" w:rsidRPr="00CC6B06">
              <w:rPr>
                <w:rFonts w:cs="Arial"/>
                <w:color w:val="000000" w:themeColor="text1"/>
              </w:rPr>
              <w:t xml:space="preserve"> characters</w:t>
            </w:r>
            <w:r w:rsidRPr="00CC6B06">
              <w:rPr>
                <w:rFonts w:cs="Arial"/>
                <w:color w:val="000000" w:themeColor="text1"/>
              </w:rPr>
              <w:t>)</w:t>
            </w:r>
          </w:p>
          <w:p w14:paraId="0F07345C" w14:textId="77777777" w:rsidR="000D1850" w:rsidRPr="00CC6B06" w:rsidRDefault="000D1850" w:rsidP="000D1850">
            <w:pPr>
              <w:pStyle w:val="ListParagraph"/>
              <w:ind w:left="578"/>
              <w:rPr>
                <w:rFonts w:cs="Arial"/>
                <w:color w:val="000000" w:themeColor="text1"/>
              </w:rPr>
            </w:pPr>
          </w:p>
          <w:p w14:paraId="4F7E0F7B" w14:textId="77777777" w:rsidR="000D1850" w:rsidRPr="00CC6B06" w:rsidRDefault="000D1850" w:rsidP="000D1850">
            <w:pPr>
              <w:pStyle w:val="ListParagraph"/>
              <w:ind w:left="578"/>
              <w:rPr>
                <w:rFonts w:cs="Arial"/>
                <w:color w:val="000000" w:themeColor="text1"/>
              </w:rPr>
            </w:pPr>
          </w:p>
          <w:p w14:paraId="48B788BE" w14:textId="77777777" w:rsidR="000D1850" w:rsidRPr="00CC6B06" w:rsidRDefault="000D1850" w:rsidP="000D1850">
            <w:pPr>
              <w:pStyle w:val="ListParagraph"/>
              <w:ind w:left="578"/>
              <w:rPr>
                <w:rFonts w:cs="Arial"/>
                <w:color w:val="000000" w:themeColor="text1"/>
              </w:rPr>
            </w:pPr>
          </w:p>
          <w:p w14:paraId="2C822F14" w14:textId="77777777" w:rsidR="000D1850" w:rsidRPr="00CC6B06" w:rsidRDefault="000D1850" w:rsidP="000D1850">
            <w:pPr>
              <w:pStyle w:val="ListParagraph"/>
              <w:ind w:left="578"/>
              <w:rPr>
                <w:rFonts w:cs="Arial"/>
                <w:color w:val="000000" w:themeColor="text1"/>
              </w:rPr>
            </w:pPr>
          </w:p>
          <w:p w14:paraId="5A354D8B" w14:textId="77777777" w:rsidR="00AD37C8" w:rsidRPr="00CC6B06" w:rsidRDefault="00AD37C8" w:rsidP="000D1850">
            <w:pPr>
              <w:pStyle w:val="ListParagraph"/>
              <w:ind w:left="578"/>
              <w:rPr>
                <w:rFonts w:cs="Arial"/>
                <w:color w:val="000000" w:themeColor="text1"/>
              </w:rPr>
            </w:pPr>
          </w:p>
          <w:p w14:paraId="65F34785" w14:textId="77777777" w:rsidR="000D1850" w:rsidRPr="00CC6B06" w:rsidRDefault="000D1850" w:rsidP="000D1850">
            <w:pPr>
              <w:pStyle w:val="ListParagraph"/>
              <w:ind w:left="578"/>
              <w:rPr>
                <w:rFonts w:cs="Arial"/>
                <w:color w:val="000000" w:themeColor="text1"/>
              </w:rPr>
            </w:pPr>
          </w:p>
          <w:p w14:paraId="756C67F1" w14:textId="77777777" w:rsidR="000D1850" w:rsidRPr="00CC6B06" w:rsidRDefault="000D1850" w:rsidP="000D1850">
            <w:pPr>
              <w:pStyle w:val="ListParagraph"/>
              <w:ind w:left="578"/>
              <w:rPr>
                <w:rFonts w:cs="Arial"/>
                <w:color w:val="000000" w:themeColor="text1"/>
              </w:rPr>
            </w:pPr>
          </w:p>
          <w:p w14:paraId="0C20E282" w14:textId="410B9BFF" w:rsidR="000D1850" w:rsidRPr="00CC6B06" w:rsidRDefault="000D1850" w:rsidP="000D1850">
            <w:pPr>
              <w:pStyle w:val="ListParagraph"/>
              <w:ind w:left="578"/>
              <w:rPr>
                <w:rFonts w:cs="Arial"/>
                <w:color w:val="000000" w:themeColor="text1"/>
              </w:rPr>
            </w:pPr>
          </w:p>
        </w:tc>
      </w:tr>
    </w:tbl>
    <w:bookmarkEnd w:id="0"/>
    <w:p w14:paraId="00970C24" w14:textId="3F6B7BA5" w:rsidR="00CE7839" w:rsidRPr="00CC6B06" w:rsidRDefault="00CE7839" w:rsidP="00136D8A">
      <w:pPr>
        <w:pStyle w:val="Heading3"/>
      </w:pPr>
      <w:r w:rsidRPr="00CC6B06">
        <w:lastRenderedPageBreak/>
        <w:t>Q</w:t>
      </w:r>
      <w:r w:rsidR="00136D8A" w:rsidRPr="00CC6B06">
        <w:t>uestion</w:t>
      </w:r>
      <w:r w:rsidRPr="00CC6B06">
        <w:t xml:space="preserve"> 2: To what extent do you agree or disagree that the SI accurately captures those services which should be ‘reservable’ to public service mutuals under the new regime?</w:t>
      </w:r>
    </w:p>
    <w:p w14:paraId="24D456E0" w14:textId="77777777" w:rsidR="00CE7839" w:rsidRPr="00CC6B06" w:rsidRDefault="00CE7839" w:rsidP="00CE7839">
      <w:pPr>
        <w:jc w:val="both"/>
        <w:rPr>
          <w:rFonts w:cs="Arial"/>
          <w:b/>
          <w:bCs/>
          <w:color w:val="000000" w:themeColor="text1"/>
        </w:rPr>
      </w:pPr>
    </w:p>
    <w:p w14:paraId="6DEB17EC" w14:textId="455E888F" w:rsidR="00AF51C7" w:rsidRPr="00CC6B06" w:rsidRDefault="00AF51C7" w:rsidP="00AF51C7">
      <w:pPr>
        <w:spacing w:after="160" w:line="259" w:lineRule="auto"/>
        <w:rPr>
          <w:rFonts w:eastAsia="Calibri" w:cs="Arial"/>
          <w:b/>
        </w:rPr>
      </w:pPr>
      <w:r w:rsidRPr="00CC6B06">
        <w:rPr>
          <w:rFonts w:eastAsia="Calibri" w:cs="Arial"/>
          <w:b/>
        </w:rPr>
        <w:t xml:space="preserve">Please choose </w:t>
      </w:r>
      <w:r w:rsidRPr="00CC6B06">
        <w:rPr>
          <w:rFonts w:eastAsia="Calibri" w:cs="Arial"/>
          <w:b/>
          <w:u w:val="single"/>
        </w:rPr>
        <w:t>one</w:t>
      </w:r>
      <w:r w:rsidRPr="00CC6B06">
        <w:rPr>
          <w:rFonts w:eastAsia="Calibri" w:cs="Arial"/>
          <w:b/>
        </w:rPr>
        <w:t xml:space="preserve"> of the following responses only</w:t>
      </w:r>
    </w:p>
    <w:tbl>
      <w:tblPr>
        <w:tblStyle w:val="TableGrid"/>
        <w:tblW w:w="0" w:type="auto"/>
        <w:tblInd w:w="-142" w:type="dxa"/>
        <w:tblLook w:val="04A0" w:firstRow="1" w:lastRow="0" w:firstColumn="1" w:lastColumn="0" w:noHBand="0" w:noVBand="1"/>
      </w:tblPr>
      <w:tblGrid>
        <w:gridCol w:w="9016"/>
      </w:tblGrid>
      <w:tr w:rsidR="00AD37C8" w:rsidRPr="00CC6B06" w14:paraId="5D3102A0" w14:textId="77777777" w:rsidTr="009B5231">
        <w:tc>
          <w:tcPr>
            <w:tcW w:w="9016" w:type="dxa"/>
            <w:tcBorders>
              <w:top w:val="single" w:sz="4" w:space="0" w:color="auto"/>
              <w:left w:val="single" w:sz="4" w:space="0" w:color="auto"/>
              <w:bottom w:val="single" w:sz="4" w:space="0" w:color="auto"/>
              <w:right w:val="single" w:sz="4" w:space="0" w:color="auto"/>
            </w:tcBorders>
          </w:tcPr>
          <w:p w14:paraId="66F3489F" w14:textId="77777777" w:rsidR="00AD37C8" w:rsidRPr="00CC6B06" w:rsidRDefault="00AD37C8" w:rsidP="009B5231">
            <w:pPr>
              <w:pStyle w:val="ListParagraph"/>
              <w:ind w:left="578"/>
              <w:rPr>
                <w:rFonts w:ascii="MS Gothic" w:eastAsia="MS Gothic" w:hAnsi="MS Gothic" w:cs="Arial"/>
              </w:rPr>
            </w:pPr>
          </w:p>
          <w:p w14:paraId="1E35DB99" w14:textId="71CC8179" w:rsidR="00AD37C8" w:rsidRPr="00CC6B06" w:rsidRDefault="00CC6B06" w:rsidP="009B5231">
            <w:pPr>
              <w:pStyle w:val="ListParagraph"/>
              <w:ind w:left="578"/>
              <w:rPr>
                <w:rFonts w:cs="Arial"/>
              </w:rPr>
            </w:pPr>
            <w:sdt>
              <w:sdtPr>
                <w:rPr>
                  <w:rFonts w:ascii="MS Gothic" w:eastAsia="MS Gothic" w:hAnsi="MS Gothic" w:cs="Arial"/>
                </w:rPr>
                <w:id w:val="-1130014632"/>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Strongly </w:t>
            </w:r>
            <w:proofErr w:type="gramStart"/>
            <w:r w:rsidR="00AD37C8" w:rsidRPr="00CC6B06">
              <w:rPr>
                <w:rFonts w:cs="Arial"/>
              </w:rPr>
              <w:t>agree</w:t>
            </w:r>
            <w:proofErr w:type="gramEnd"/>
          </w:p>
          <w:p w14:paraId="13363C46" w14:textId="4D8FE2D6" w:rsidR="00AD37C8" w:rsidRPr="00CC6B06" w:rsidRDefault="00CC6B06" w:rsidP="009B5231">
            <w:pPr>
              <w:pStyle w:val="ListParagraph"/>
              <w:ind w:left="578"/>
              <w:rPr>
                <w:rFonts w:cs="Arial"/>
              </w:rPr>
            </w:pPr>
            <w:sdt>
              <w:sdtPr>
                <w:rPr>
                  <w:rFonts w:cs="Arial"/>
                </w:rPr>
                <w:id w:val="-1930496179"/>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Agree</w:t>
            </w:r>
          </w:p>
          <w:p w14:paraId="22B30C0B" w14:textId="23FE0A87" w:rsidR="00AD37C8" w:rsidRPr="00CC6B06" w:rsidRDefault="00CC6B06" w:rsidP="009B5231">
            <w:pPr>
              <w:pStyle w:val="ListParagraph"/>
              <w:ind w:left="578"/>
              <w:rPr>
                <w:rFonts w:cs="Arial"/>
              </w:rPr>
            </w:pPr>
            <w:sdt>
              <w:sdtPr>
                <w:rPr>
                  <w:rFonts w:cs="Arial"/>
                </w:rPr>
                <w:id w:val="-1558778323"/>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Neither agree nor disagree</w:t>
            </w:r>
          </w:p>
          <w:p w14:paraId="49E1C7D4" w14:textId="63E6AE43" w:rsidR="00AD37C8" w:rsidRPr="00CC6B06" w:rsidRDefault="00CC6B06" w:rsidP="009B5231">
            <w:pPr>
              <w:pStyle w:val="ListParagraph"/>
              <w:ind w:left="578"/>
              <w:rPr>
                <w:rFonts w:cs="Arial"/>
              </w:rPr>
            </w:pPr>
            <w:sdt>
              <w:sdtPr>
                <w:rPr>
                  <w:rFonts w:cs="Arial"/>
                </w:rPr>
                <w:id w:val="-1564324255"/>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Disagree</w:t>
            </w:r>
          </w:p>
          <w:p w14:paraId="75BBF4F1" w14:textId="77777777" w:rsidR="00AD37C8" w:rsidRPr="00CC6B06" w:rsidRDefault="00CC6B06" w:rsidP="009B5231">
            <w:pPr>
              <w:pStyle w:val="ListParagraph"/>
              <w:ind w:left="578"/>
              <w:rPr>
                <w:rFonts w:cs="Arial"/>
              </w:rPr>
            </w:pPr>
            <w:sdt>
              <w:sdtPr>
                <w:rPr>
                  <w:rFonts w:cs="Arial"/>
                </w:rPr>
                <w:id w:val="1184172166"/>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Strongly </w:t>
            </w:r>
            <w:proofErr w:type="gramStart"/>
            <w:r w:rsidR="00AD37C8" w:rsidRPr="00CC6B06">
              <w:rPr>
                <w:rFonts w:cs="Arial"/>
              </w:rPr>
              <w:t>disagree</w:t>
            </w:r>
            <w:proofErr w:type="gramEnd"/>
          </w:p>
          <w:p w14:paraId="46B0B517" w14:textId="77777777" w:rsidR="00AD37C8" w:rsidRPr="00CC6B06" w:rsidRDefault="00CC6B06" w:rsidP="009B5231">
            <w:pPr>
              <w:pStyle w:val="ListParagraph"/>
              <w:ind w:left="578"/>
              <w:rPr>
                <w:rFonts w:cs="Arial"/>
                <w:color w:val="000000" w:themeColor="text1"/>
              </w:rPr>
            </w:pPr>
            <w:sdt>
              <w:sdtPr>
                <w:rPr>
                  <w:rFonts w:cs="Arial"/>
                </w:rPr>
                <w:id w:val="1396239658"/>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sidDel="003E06A6">
              <w:rPr>
                <w:rFonts w:cs="Arial"/>
              </w:rPr>
              <w:t xml:space="preserve"> </w:t>
            </w:r>
            <w:r w:rsidR="00AD37C8" w:rsidRPr="00CC6B06">
              <w:rPr>
                <w:rFonts w:cs="Arial"/>
              </w:rPr>
              <w:t>N/A</w:t>
            </w:r>
          </w:p>
          <w:p w14:paraId="042010CC" w14:textId="77777777" w:rsidR="00AD37C8" w:rsidRPr="00CC6B06" w:rsidRDefault="00AD37C8" w:rsidP="009B5231">
            <w:pPr>
              <w:pStyle w:val="ListParagraph"/>
              <w:ind w:left="578"/>
              <w:rPr>
                <w:rFonts w:cs="Arial"/>
                <w:color w:val="000000" w:themeColor="text1"/>
              </w:rPr>
            </w:pPr>
          </w:p>
        </w:tc>
      </w:tr>
    </w:tbl>
    <w:p w14:paraId="70B99AD1" w14:textId="77777777" w:rsidR="002E6CC2" w:rsidRPr="00CC6B06" w:rsidRDefault="002E6CC2" w:rsidP="0005100B">
      <w:pPr>
        <w:jc w:val="both"/>
        <w:rPr>
          <w:rFonts w:cs="Arial"/>
          <w:b/>
          <w:bCs/>
          <w:color w:val="000000" w:themeColor="text1"/>
        </w:rPr>
      </w:pPr>
    </w:p>
    <w:p w14:paraId="66E1876F" w14:textId="345CF971" w:rsidR="0005100B" w:rsidRPr="00CC6B06" w:rsidRDefault="0005100B" w:rsidP="00897887">
      <w:pPr>
        <w:rPr>
          <w:rFonts w:cs="Arial"/>
          <w:b/>
          <w:bCs/>
          <w:color w:val="000000" w:themeColor="text1"/>
        </w:rPr>
      </w:pPr>
      <w:r w:rsidRPr="00CC6B06">
        <w:rPr>
          <w:rFonts w:cs="Arial"/>
          <w:b/>
          <w:bCs/>
          <w:color w:val="000000" w:themeColor="text1"/>
        </w:rPr>
        <w:t>Q</w:t>
      </w:r>
      <w:r w:rsidR="00E35A37" w:rsidRPr="00CC6B06">
        <w:rPr>
          <w:rFonts w:cs="Arial"/>
          <w:b/>
          <w:bCs/>
          <w:color w:val="000000" w:themeColor="text1"/>
        </w:rPr>
        <w:t>uestion</w:t>
      </w:r>
      <w:r w:rsidRPr="00CC6B06">
        <w:rPr>
          <w:rFonts w:cs="Arial"/>
          <w:b/>
          <w:bCs/>
          <w:color w:val="000000" w:themeColor="text1"/>
        </w:rPr>
        <w:t xml:space="preserve"> 2a: If you </w:t>
      </w:r>
      <w:r w:rsidRPr="00CC6B06">
        <w:rPr>
          <w:rFonts w:cs="Arial"/>
          <w:b/>
          <w:bCs/>
        </w:rPr>
        <w:t xml:space="preserve">answered </w:t>
      </w:r>
      <w:r w:rsidRPr="00CC6B06">
        <w:rPr>
          <w:rFonts w:cs="Arial"/>
          <w:b/>
          <w:bCs/>
          <w:color w:val="000000" w:themeColor="text1"/>
        </w:rPr>
        <w:t>disagree or strongly disagree to Q2, please indicate which services should be included or excluded, or clarify any other perceived issues with the list such as inconsistencies with other areas of the Bill or SI.</w:t>
      </w:r>
    </w:p>
    <w:p w14:paraId="63D9A9A1" w14:textId="77777777" w:rsidR="0005100B" w:rsidRPr="00CC6B06" w:rsidRDefault="0005100B" w:rsidP="0005100B">
      <w:pPr>
        <w:jc w:val="both"/>
        <w:rPr>
          <w:rFonts w:cs="Arial"/>
          <w:b/>
          <w:bCs/>
          <w:color w:val="000000" w:themeColor="text1"/>
        </w:rPr>
      </w:pPr>
    </w:p>
    <w:tbl>
      <w:tblPr>
        <w:tblStyle w:val="TableGrid"/>
        <w:tblW w:w="0" w:type="auto"/>
        <w:tblInd w:w="-142" w:type="dxa"/>
        <w:tblLook w:val="04A0" w:firstRow="1" w:lastRow="0" w:firstColumn="1" w:lastColumn="0" w:noHBand="0" w:noVBand="1"/>
      </w:tblPr>
      <w:tblGrid>
        <w:gridCol w:w="9016"/>
      </w:tblGrid>
      <w:tr w:rsidR="0005100B" w:rsidRPr="00CC6B06" w14:paraId="1DC3887C" w14:textId="77777777" w:rsidTr="00A51E77">
        <w:tc>
          <w:tcPr>
            <w:tcW w:w="9016" w:type="dxa"/>
            <w:tcBorders>
              <w:top w:val="single" w:sz="4" w:space="0" w:color="auto"/>
              <w:left w:val="single" w:sz="4" w:space="0" w:color="auto"/>
              <w:bottom w:val="single" w:sz="4" w:space="0" w:color="auto"/>
              <w:right w:val="single" w:sz="4" w:space="0" w:color="auto"/>
            </w:tcBorders>
          </w:tcPr>
          <w:p w14:paraId="2A698D7C" w14:textId="47DDCCB8"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57CC5276" w14:textId="77777777" w:rsidR="0005100B" w:rsidRPr="00CC6B06" w:rsidRDefault="0005100B" w:rsidP="00A51E77">
            <w:pPr>
              <w:pStyle w:val="ListParagraph"/>
              <w:ind w:left="578"/>
              <w:rPr>
                <w:rFonts w:cs="Arial"/>
                <w:color w:val="000000" w:themeColor="text1"/>
              </w:rPr>
            </w:pPr>
          </w:p>
          <w:p w14:paraId="548458B3" w14:textId="77777777" w:rsidR="0005100B" w:rsidRPr="00CC6B06" w:rsidRDefault="0005100B" w:rsidP="00A51E77">
            <w:pPr>
              <w:pStyle w:val="ListParagraph"/>
              <w:ind w:left="578"/>
              <w:rPr>
                <w:rFonts w:cs="Arial"/>
                <w:color w:val="000000" w:themeColor="text1"/>
              </w:rPr>
            </w:pPr>
          </w:p>
          <w:p w14:paraId="744BB114" w14:textId="77777777" w:rsidR="0005100B" w:rsidRPr="00CC6B06" w:rsidRDefault="0005100B" w:rsidP="00A51E77">
            <w:pPr>
              <w:pStyle w:val="ListParagraph"/>
              <w:ind w:left="578"/>
              <w:rPr>
                <w:rFonts w:cs="Arial"/>
                <w:color w:val="000000" w:themeColor="text1"/>
              </w:rPr>
            </w:pPr>
          </w:p>
          <w:p w14:paraId="16D5353E" w14:textId="77777777" w:rsidR="0005100B" w:rsidRPr="00CC6B06" w:rsidRDefault="0005100B" w:rsidP="00A51E77">
            <w:pPr>
              <w:pStyle w:val="ListParagraph"/>
              <w:ind w:left="578"/>
              <w:rPr>
                <w:rFonts w:cs="Arial"/>
                <w:color w:val="000000" w:themeColor="text1"/>
              </w:rPr>
            </w:pPr>
          </w:p>
          <w:p w14:paraId="1D405C69" w14:textId="77777777" w:rsidR="00AD37C8" w:rsidRPr="00CC6B06" w:rsidRDefault="00AD37C8" w:rsidP="00A51E77">
            <w:pPr>
              <w:pStyle w:val="ListParagraph"/>
              <w:ind w:left="578"/>
              <w:rPr>
                <w:rFonts w:cs="Arial"/>
                <w:color w:val="000000" w:themeColor="text1"/>
              </w:rPr>
            </w:pPr>
          </w:p>
          <w:p w14:paraId="4D5E6950" w14:textId="77777777" w:rsidR="00AD37C8" w:rsidRPr="00CC6B06" w:rsidRDefault="00AD37C8" w:rsidP="00A51E77">
            <w:pPr>
              <w:pStyle w:val="ListParagraph"/>
              <w:ind w:left="578"/>
              <w:rPr>
                <w:rFonts w:cs="Arial"/>
                <w:color w:val="000000" w:themeColor="text1"/>
              </w:rPr>
            </w:pPr>
          </w:p>
          <w:p w14:paraId="0C68516F" w14:textId="77777777" w:rsidR="0005100B" w:rsidRPr="00CC6B06" w:rsidRDefault="0005100B" w:rsidP="00A51E77">
            <w:pPr>
              <w:pStyle w:val="ListParagraph"/>
              <w:ind w:left="578"/>
              <w:rPr>
                <w:rFonts w:cs="Arial"/>
                <w:color w:val="000000" w:themeColor="text1"/>
              </w:rPr>
            </w:pPr>
          </w:p>
          <w:p w14:paraId="1908D4DC" w14:textId="77777777" w:rsidR="0005100B" w:rsidRPr="00CC6B06" w:rsidRDefault="0005100B" w:rsidP="00A51E77">
            <w:pPr>
              <w:pStyle w:val="ListParagraph"/>
              <w:ind w:left="578"/>
              <w:rPr>
                <w:rFonts w:cs="Arial"/>
                <w:color w:val="000000" w:themeColor="text1"/>
              </w:rPr>
            </w:pPr>
          </w:p>
          <w:p w14:paraId="02DAC4FB" w14:textId="77777777" w:rsidR="0005100B" w:rsidRPr="00CC6B06" w:rsidRDefault="0005100B" w:rsidP="00A51E77">
            <w:pPr>
              <w:pStyle w:val="ListParagraph"/>
              <w:ind w:left="578"/>
              <w:rPr>
                <w:rFonts w:cs="Arial"/>
                <w:color w:val="000000" w:themeColor="text1"/>
              </w:rPr>
            </w:pPr>
          </w:p>
        </w:tc>
      </w:tr>
    </w:tbl>
    <w:p w14:paraId="35A9CD39" w14:textId="77777777" w:rsidR="00235575" w:rsidRPr="00CC6B06" w:rsidRDefault="00235575" w:rsidP="0005100B">
      <w:pPr>
        <w:widowControl w:val="0"/>
        <w:ind w:left="567" w:hanging="567"/>
        <w:jc w:val="both"/>
        <w:rPr>
          <w:rFonts w:cs="Arial"/>
          <w:b/>
          <w:u w:val="single"/>
        </w:rPr>
      </w:pPr>
    </w:p>
    <w:p w14:paraId="0E33CF03" w14:textId="77777777" w:rsidR="00235575" w:rsidRPr="00CC6B06" w:rsidRDefault="00235575" w:rsidP="0005100B">
      <w:pPr>
        <w:widowControl w:val="0"/>
        <w:ind w:left="567" w:hanging="567"/>
        <w:jc w:val="both"/>
        <w:rPr>
          <w:rFonts w:cs="Arial"/>
          <w:b/>
          <w:u w:val="single"/>
        </w:rPr>
      </w:pPr>
    </w:p>
    <w:p w14:paraId="124E706C" w14:textId="4E6E3C38" w:rsidR="0005100B" w:rsidRPr="00CC6B06" w:rsidRDefault="0005100B" w:rsidP="00211E03">
      <w:pPr>
        <w:pStyle w:val="Heading2"/>
        <w:numPr>
          <w:ilvl w:val="0"/>
          <w:numId w:val="8"/>
        </w:numPr>
      </w:pPr>
      <w:r w:rsidRPr="00CC6B06">
        <w:t xml:space="preserve">Exempt </w:t>
      </w:r>
      <w:r w:rsidR="00211E03" w:rsidRPr="00CC6B06">
        <w:t>c</w:t>
      </w:r>
      <w:r w:rsidRPr="00CC6B06">
        <w:t xml:space="preserve">ontracts: Vertical and horizontal activities calculations </w:t>
      </w:r>
    </w:p>
    <w:p w14:paraId="31B9D1D3" w14:textId="77777777" w:rsidR="00CE7839" w:rsidRPr="00CC6B06" w:rsidRDefault="00CE7839" w:rsidP="00CE7839">
      <w:pPr>
        <w:jc w:val="both"/>
        <w:rPr>
          <w:rFonts w:cs="Arial"/>
          <w:b/>
        </w:rPr>
      </w:pPr>
    </w:p>
    <w:p w14:paraId="5CC2E96B" w14:textId="77777777" w:rsidR="003E06A6" w:rsidRPr="00CC6B06" w:rsidRDefault="003E06A6" w:rsidP="00211E03">
      <w:pPr>
        <w:pStyle w:val="Heading3"/>
      </w:pPr>
      <w:r w:rsidRPr="00CC6B06">
        <w:t>Summary of details in consultation document</w:t>
      </w:r>
    </w:p>
    <w:p w14:paraId="079F42EB" w14:textId="77777777" w:rsidR="00235575" w:rsidRPr="00CC6B06" w:rsidRDefault="00235575" w:rsidP="00CE7839">
      <w:pPr>
        <w:jc w:val="both"/>
        <w:rPr>
          <w:rFonts w:cs="Arial"/>
          <w:b/>
        </w:rPr>
      </w:pPr>
    </w:p>
    <w:p w14:paraId="76FA595A" w14:textId="565B7873" w:rsidR="00C04655" w:rsidRPr="00CC6B06" w:rsidRDefault="00C04655" w:rsidP="00A127FB">
      <w:pPr>
        <w:rPr>
          <w:rFonts w:cs="Arial"/>
        </w:rPr>
      </w:pPr>
      <w:r w:rsidRPr="00CC6B06">
        <w:rPr>
          <w:rFonts w:cs="Arial"/>
        </w:rPr>
        <w:t xml:space="preserve">Part </w:t>
      </w:r>
      <w:r w:rsidR="00F25C50" w:rsidRPr="00CC6B06">
        <w:rPr>
          <w:rFonts w:cs="Arial"/>
        </w:rPr>
        <w:t xml:space="preserve">2 </w:t>
      </w:r>
      <w:r w:rsidRPr="00CC6B06">
        <w:rPr>
          <w:rFonts w:cs="Arial"/>
        </w:rPr>
        <w:t>of the SI is relevant when looking at this section.</w:t>
      </w:r>
    </w:p>
    <w:p w14:paraId="25437243" w14:textId="77777777" w:rsidR="00C04655" w:rsidRPr="00CC6B06" w:rsidRDefault="00C04655" w:rsidP="00A127FB">
      <w:pPr>
        <w:rPr>
          <w:rFonts w:cs="Arial"/>
        </w:rPr>
      </w:pPr>
    </w:p>
    <w:p w14:paraId="2D838BC0" w14:textId="58134992" w:rsidR="00A127FB" w:rsidRPr="00CC6B06" w:rsidRDefault="00A127FB" w:rsidP="00A127FB">
      <w:pPr>
        <w:rPr>
          <w:rFonts w:eastAsiaTheme="minorHAnsi" w:cs="Arial"/>
        </w:rPr>
      </w:pPr>
      <w:r w:rsidRPr="00CC6B06">
        <w:rPr>
          <w:rFonts w:cs="Arial"/>
        </w:rPr>
        <w:t>The vertical and horizontal arrangements exemptions within Schedule 2 of the Procurement Bill replicate exemptions in regulation 12 of the PCR, often referred to as the “</w:t>
      </w:r>
      <w:proofErr w:type="spellStart"/>
      <w:r w:rsidRPr="00CC6B06">
        <w:rPr>
          <w:rFonts w:cs="Arial"/>
        </w:rPr>
        <w:t>Teckal</w:t>
      </w:r>
      <w:proofErr w:type="spellEnd"/>
      <w:r w:rsidRPr="00CC6B06">
        <w:rPr>
          <w:rFonts w:cs="Arial"/>
        </w:rPr>
        <w:t>” and “Hamburg” exemptions.  Both exemptions include a percentage activity threshold test.  Part 2 of the SI establishes how these percentages are to be calculated.</w:t>
      </w:r>
    </w:p>
    <w:p w14:paraId="68BC8BFB" w14:textId="77777777" w:rsidR="00235575" w:rsidRPr="00CC6B06" w:rsidRDefault="00235575" w:rsidP="00CE7839">
      <w:pPr>
        <w:jc w:val="both"/>
        <w:rPr>
          <w:rFonts w:cs="Arial"/>
          <w:b/>
        </w:rPr>
      </w:pPr>
    </w:p>
    <w:p w14:paraId="215E2BB2" w14:textId="77777777" w:rsidR="00235575" w:rsidRPr="00CC6B06" w:rsidRDefault="00235575" w:rsidP="00CE7839">
      <w:pPr>
        <w:jc w:val="both"/>
        <w:rPr>
          <w:rFonts w:cs="Arial"/>
          <w:b/>
        </w:rPr>
      </w:pPr>
    </w:p>
    <w:p w14:paraId="4C97029B" w14:textId="77777777" w:rsidR="00235575" w:rsidRPr="00CC6B06" w:rsidRDefault="00235575" w:rsidP="0005100B">
      <w:pPr>
        <w:jc w:val="both"/>
        <w:rPr>
          <w:rFonts w:cs="Arial"/>
          <w:b/>
          <w:bCs/>
          <w:color w:val="000000" w:themeColor="text1"/>
        </w:rPr>
      </w:pPr>
    </w:p>
    <w:p w14:paraId="6B2EAF24" w14:textId="77777777" w:rsidR="00AD37C8" w:rsidRPr="00CC6B06" w:rsidRDefault="00AD37C8" w:rsidP="0005100B">
      <w:pPr>
        <w:jc w:val="both"/>
        <w:rPr>
          <w:rFonts w:cs="Arial"/>
          <w:b/>
          <w:bCs/>
          <w:color w:val="000000" w:themeColor="text1"/>
        </w:rPr>
      </w:pPr>
    </w:p>
    <w:p w14:paraId="5A1D853B" w14:textId="77777777" w:rsidR="00AD37C8" w:rsidRPr="00CC6B06" w:rsidRDefault="00AD37C8" w:rsidP="0005100B">
      <w:pPr>
        <w:jc w:val="both"/>
        <w:rPr>
          <w:rFonts w:cs="Arial"/>
          <w:b/>
          <w:bCs/>
          <w:color w:val="000000" w:themeColor="text1"/>
        </w:rPr>
      </w:pPr>
    </w:p>
    <w:p w14:paraId="315F19CC" w14:textId="66A45C46" w:rsidR="0005100B" w:rsidRPr="00CC6B06" w:rsidRDefault="0005100B" w:rsidP="00CC7B44">
      <w:pPr>
        <w:pStyle w:val="Heading3"/>
      </w:pPr>
      <w:r w:rsidRPr="00CC6B06">
        <w:t>Q</w:t>
      </w:r>
      <w:r w:rsidR="00211E03" w:rsidRPr="00CC6B06">
        <w:t>uestion</w:t>
      </w:r>
      <w:r w:rsidRPr="00CC6B06">
        <w:t xml:space="preserve"> 3: To what extent do you agree or disagree that the methodology of calculating the percentages of the activity thresholds set out in the SI is clear and meets the policy intent to exempt horizontal and vertical procurement from the requirements of the Bill?</w:t>
      </w:r>
    </w:p>
    <w:p w14:paraId="286D6347" w14:textId="77777777" w:rsidR="0005100B" w:rsidRPr="00CC6B06" w:rsidRDefault="0005100B" w:rsidP="0005100B">
      <w:pPr>
        <w:jc w:val="both"/>
        <w:rPr>
          <w:rFonts w:cs="Arial"/>
          <w:b/>
        </w:rPr>
      </w:pPr>
    </w:p>
    <w:p w14:paraId="04C20BA4" w14:textId="77777777" w:rsidR="00AF51C7" w:rsidRPr="00CC6B06" w:rsidRDefault="00AF51C7" w:rsidP="00AF51C7">
      <w:pPr>
        <w:spacing w:after="160" w:line="259" w:lineRule="auto"/>
        <w:rPr>
          <w:rFonts w:eastAsia="Calibri" w:cs="Arial"/>
          <w:b/>
        </w:rPr>
      </w:pPr>
      <w:r w:rsidRPr="00CC6B06">
        <w:rPr>
          <w:rFonts w:eastAsia="Calibri" w:cs="Arial"/>
          <w:b/>
        </w:rPr>
        <w:t xml:space="preserve">Please choose </w:t>
      </w:r>
      <w:r w:rsidRPr="00CC6B06">
        <w:rPr>
          <w:rFonts w:eastAsia="Calibri" w:cs="Arial"/>
          <w:b/>
          <w:u w:val="single"/>
        </w:rPr>
        <w:t>one</w:t>
      </w:r>
      <w:r w:rsidRPr="00CC6B06">
        <w:rPr>
          <w:rFonts w:eastAsia="Calibri" w:cs="Arial"/>
          <w:b/>
        </w:rPr>
        <w:t xml:space="preserve"> of the following responses only</w:t>
      </w:r>
    </w:p>
    <w:tbl>
      <w:tblPr>
        <w:tblStyle w:val="TableGrid"/>
        <w:tblW w:w="0" w:type="auto"/>
        <w:tblInd w:w="-142" w:type="dxa"/>
        <w:tblLook w:val="04A0" w:firstRow="1" w:lastRow="0" w:firstColumn="1" w:lastColumn="0" w:noHBand="0" w:noVBand="1"/>
      </w:tblPr>
      <w:tblGrid>
        <w:gridCol w:w="9016"/>
      </w:tblGrid>
      <w:tr w:rsidR="00AD37C8" w:rsidRPr="00CC6B06" w14:paraId="5BCC00AC" w14:textId="77777777" w:rsidTr="009B5231">
        <w:tc>
          <w:tcPr>
            <w:tcW w:w="9016" w:type="dxa"/>
            <w:tcBorders>
              <w:top w:val="single" w:sz="4" w:space="0" w:color="auto"/>
              <w:left w:val="single" w:sz="4" w:space="0" w:color="auto"/>
              <w:bottom w:val="single" w:sz="4" w:space="0" w:color="auto"/>
              <w:right w:val="single" w:sz="4" w:space="0" w:color="auto"/>
            </w:tcBorders>
          </w:tcPr>
          <w:p w14:paraId="12CECF46" w14:textId="77777777" w:rsidR="00AD37C8" w:rsidRPr="00CC6B06" w:rsidRDefault="00AD37C8" w:rsidP="009B5231">
            <w:pPr>
              <w:pStyle w:val="ListParagraph"/>
              <w:ind w:left="578"/>
              <w:rPr>
                <w:rFonts w:ascii="MS Gothic" w:eastAsia="MS Gothic" w:hAnsi="MS Gothic" w:cs="Arial"/>
              </w:rPr>
            </w:pPr>
          </w:p>
          <w:p w14:paraId="22F27537" w14:textId="53714F29" w:rsidR="00AD37C8" w:rsidRPr="00CC6B06" w:rsidRDefault="00CC6B06" w:rsidP="009B5231">
            <w:pPr>
              <w:pStyle w:val="ListParagraph"/>
              <w:ind w:left="578"/>
              <w:rPr>
                <w:rFonts w:cs="Arial"/>
              </w:rPr>
            </w:pPr>
            <w:sdt>
              <w:sdtPr>
                <w:rPr>
                  <w:rFonts w:ascii="MS Gothic" w:eastAsia="MS Gothic" w:hAnsi="MS Gothic" w:cs="Arial"/>
                </w:rPr>
                <w:id w:val="-10218804"/>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Strongly </w:t>
            </w:r>
            <w:proofErr w:type="gramStart"/>
            <w:r w:rsidR="00AD37C8" w:rsidRPr="00CC6B06">
              <w:rPr>
                <w:rFonts w:cs="Arial"/>
              </w:rPr>
              <w:t>agree</w:t>
            </w:r>
            <w:proofErr w:type="gramEnd"/>
          </w:p>
          <w:p w14:paraId="4A878F14" w14:textId="3CF6C91D" w:rsidR="00AD37C8" w:rsidRPr="00CC6B06" w:rsidRDefault="00CC6B06" w:rsidP="009B5231">
            <w:pPr>
              <w:pStyle w:val="ListParagraph"/>
              <w:ind w:left="578"/>
              <w:rPr>
                <w:rFonts w:cs="Arial"/>
              </w:rPr>
            </w:pPr>
            <w:sdt>
              <w:sdtPr>
                <w:rPr>
                  <w:rFonts w:cs="Arial"/>
                </w:rPr>
                <w:id w:val="1477117694"/>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Agree</w:t>
            </w:r>
          </w:p>
          <w:p w14:paraId="4D88D2C6" w14:textId="628E229E" w:rsidR="00AD37C8" w:rsidRPr="00CC6B06" w:rsidRDefault="00CC6B06" w:rsidP="009B5231">
            <w:pPr>
              <w:pStyle w:val="ListParagraph"/>
              <w:ind w:left="578"/>
              <w:rPr>
                <w:rFonts w:cs="Arial"/>
              </w:rPr>
            </w:pPr>
            <w:sdt>
              <w:sdtPr>
                <w:rPr>
                  <w:rFonts w:cs="Arial"/>
                </w:rPr>
                <w:id w:val="-1682964370"/>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Neither agree nor disagree</w:t>
            </w:r>
          </w:p>
          <w:p w14:paraId="150ACDF9" w14:textId="01D2F360" w:rsidR="00AD37C8" w:rsidRPr="00CC6B06" w:rsidRDefault="00CC6B06" w:rsidP="009B5231">
            <w:pPr>
              <w:pStyle w:val="ListParagraph"/>
              <w:ind w:left="578"/>
              <w:rPr>
                <w:rFonts w:cs="Arial"/>
              </w:rPr>
            </w:pPr>
            <w:sdt>
              <w:sdtPr>
                <w:rPr>
                  <w:rFonts w:cs="Arial"/>
                </w:rPr>
                <w:id w:val="-1258291864"/>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Disagree</w:t>
            </w:r>
          </w:p>
          <w:p w14:paraId="5A8C8D57" w14:textId="77777777" w:rsidR="00AD37C8" w:rsidRPr="00CC6B06" w:rsidRDefault="00CC6B06" w:rsidP="009B5231">
            <w:pPr>
              <w:pStyle w:val="ListParagraph"/>
              <w:ind w:left="578"/>
              <w:rPr>
                <w:rFonts w:cs="Arial"/>
              </w:rPr>
            </w:pPr>
            <w:sdt>
              <w:sdtPr>
                <w:rPr>
                  <w:rFonts w:cs="Arial"/>
                </w:rPr>
                <w:id w:val="-620846279"/>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Strongly </w:t>
            </w:r>
            <w:proofErr w:type="gramStart"/>
            <w:r w:rsidR="00AD37C8" w:rsidRPr="00CC6B06">
              <w:rPr>
                <w:rFonts w:cs="Arial"/>
              </w:rPr>
              <w:t>disagree</w:t>
            </w:r>
            <w:proofErr w:type="gramEnd"/>
          </w:p>
          <w:p w14:paraId="5D17322C" w14:textId="77777777" w:rsidR="00AD37C8" w:rsidRPr="00CC6B06" w:rsidRDefault="00CC6B06" w:rsidP="009B5231">
            <w:pPr>
              <w:pStyle w:val="ListParagraph"/>
              <w:ind w:left="578"/>
              <w:rPr>
                <w:rFonts w:cs="Arial"/>
                <w:color w:val="000000" w:themeColor="text1"/>
              </w:rPr>
            </w:pPr>
            <w:sdt>
              <w:sdtPr>
                <w:rPr>
                  <w:rFonts w:cs="Arial"/>
                </w:rPr>
                <w:id w:val="498549187"/>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sidDel="003E06A6">
              <w:rPr>
                <w:rFonts w:cs="Arial"/>
              </w:rPr>
              <w:t xml:space="preserve"> </w:t>
            </w:r>
            <w:r w:rsidR="00AD37C8" w:rsidRPr="00CC6B06">
              <w:rPr>
                <w:rFonts w:cs="Arial"/>
              </w:rPr>
              <w:t>N/A</w:t>
            </w:r>
          </w:p>
          <w:p w14:paraId="5DECAD94" w14:textId="77777777" w:rsidR="00AD37C8" w:rsidRPr="00CC6B06" w:rsidRDefault="00AD37C8" w:rsidP="009B5231">
            <w:pPr>
              <w:pStyle w:val="ListParagraph"/>
              <w:ind w:left="578"/>
              <w:rPr>
                <w:rFonts w:cs="Arial"/>
                <w:color w:val="000000" w:themeColor="text1"/>
              </w:rPr>
            </w:pPr>
          </w:p>
        </w:tc>
      </w:tr>
    </w:tbl>
    <w:p w14:paraId="04B92712" w14:textId="77777777" w:rsidR="00AD37C8" w:rsidRPr="00CC6B06" w:rsidRDefault="00AD37C8" w:rsidP="00AF51C7">
      <w:pPr>
        <w:spacing w:after="160" w:line="259" w:lineRule="auto"/>
        <w:rPr>
          <w:rFonts w:eastAsia="Calibri" w:cs="Arial"/>
          <w:b/>
        </w:rPr>
      </w:pPr>
    </w:p>
    <w:p w14:paraId="37562AC0" w14:textId="77777777" w:rsidR="00AD37C8" w:rsidRPr="00CC6B06" w:rsidRDefault="00AD37C8" w:rsidP="00AF51C7">
      <w:pPr>
        <w:spacing w:after="160" w:line="259" w:lineRule="auto"/>
        <w:rPr>
          <w:rFonts w:eastAsia="Calibri" w:cs="Arial"/>
          <w:b/>
        </w:rPr>
      </w:pPr>
    </w:p>
    <w:p w14:paraId="0F8DEFF2" w14:textId="025585E8" w:rsidR="0005100B" w:rsidRPr="00CC6B06" w:rsidRDefault="0005100B" w:rsidP="0005100B">
      <w:pPr>
        <w:jc w:val="both"/>
        <w:rPr>
          <w:rFonts w:cs="Arial"/>
          <w:b/>
          <w:bCs/>
          <w:color w:val="000000" w:themeColor="text1"/>
        </w:rPr>
      </w:pPr>
      <w:r w:rsidRPr="00CC6B06">
        <w:rPr>
          <w:rFonts w:cs="Arial"/>
          <w:b/>
          <w:bCs/>
          <w:color w:val="000000" w:themeColor="text1"/>
        </w:rPr>
        <w:t>Q</w:t>
      </w:r>
      <w:r w:rsidR="00E35A37" w:rsidRPr="00CC6B06">
        <w:rPr>
          <w:rFonts w:cs="Arial"/>
          <w:b/>
          <w:bCs/>
          <w:color w:val="000000" w:themeColor="text1"/>
        </w:rPr>
        <w:t>uestion</w:t>
      </w:r>
      <w:r w:rsidRPr="00CC6B06">
        <w:rPr>
          <w:rFonts w:cs="Arial"/>
          <w:b/>
          <w:bCs/>
          <w:color w:val="000000" w:themeColor="text1"/>
        </w:rPr>
        <w:t xml:space="preserve"> 3a: If you answered disagree or strongly disagree to Question 3, please explain why you believe the calculation is not clear or does not otherwise meet the policy intent.</w:t>
      </w:r>
    </w:p>
    <w:p w14:paraId="236971B4" w14:textId="77777777" w:rsidR="0005100B" w:rsidRPr="00CC6B06" w:rsidRDefault="0005100B" w:rsidP="0005100B">
      <w:pPr>
        <w:jc w:val="both"/>
        <w:rPr>
          <w:rFonts w:cs="Arial"/>
          <w:b/>
          <w:bCs/>
          <w:color w:val="000000" w:themeColor="text1"/>
        </w:rPr>
      </w:pPr>
    </w:p>
    <w:tbl>
      <w:tblPr>
        <w:tblStyle w:val="TableGrid"/>
        <w:tblW w:w="0" w:type="auto"/>
        <w:tblInd w:w="-142" w:type="dxa"/>
        <w:tblLook w:val="04A0" w:firstRow="1" w:lastRow="0" w:firstColumn="1" w:lastColumn="0" w:noHBand="0" w:noVBand="1"/>
      </w:tblPr>
      <w:tblGrid>
        <w:gridCol w:w="9016"/>
      </w:tblGrid>
      <w:tr w:rsidR="0005100B" w:rsidRPr="00CC6B06" w14:paraId="029BB2F3" w14:textId="77777777" w:rsidTr="00A51E77">
        <w:tc>
          <w:tcPr>
            <w:tcW w:w="9016" w:type="dxa"/>
            <w:tcBorders>
              <w:top w:val="single" w:sz="4" w:space="0" w:color="auto"/>
              <w:left w:val="single" w:sz="4" w:space="0" w:color="auto"/>
              <w:bottom w:val="single" w:sz="4" w:space="0" w:color="auto"/>
              <w:right w:val="single" w:sz="4" w:space="0" w:color="auto"/>
            </w:tcBorders>
          </w:tcPr>
          <w:p w14:paraId="447277B4" w14:textId="6163AC81"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52C63AC4" w14:textId="77777777" w:rsidR="0005100B" w:rsidRPr="00CC6B06" w:rsidRDefault="0005100B" w:rsidP="00A51E77">
            <w:pPr>
              <w:pStyle w:val="ListParagraph"/>
              <w:ind w:left="578"/>
              <w:rPr>
                <w:rFonts w:cs="Arial"/>
                <w:color w:val="000000" w:themeColor="text1"/>
              </w:rPr>
            </w:pPr>
          </w:p>
          <w:p w14:paraId="19C95430" w14:textId="77777777" w:rsidR="0005100B" w:rsidRPr="00CC6B06" w:rsidRDefault="0005100B" w:rsidP="00A51E77">
            <w:pPr>
              <w:pStyle w:val="ListParagraph"/>
              <w:ind w:left="578"/>
              <w:rPr>
                <w:rFonts w:cs="Arial"/>
                <w:color w:val="000000" w:themeColor="text1"/>
              </w:rPr>
            </w:pPr>
          </w:p>
          <w:p w14:paraId="74DEA398" w14:textId="77777777" w:rsidR="00AD37C8" w:rsidRPr="00CC6B06" w:rsidRDefault="00AD37C8" w:rsidP="00A51E77">
            <w:pPr>
              <w:pStyle w:val="ListParagraph"/>
              <w:ind w:left="578"/>
              <w:rPr>
                <w:rFonts w:cs="Arial"/>
                <w:color w:val="000000" w:themeColor="text1"/>
              </w:rPr>
            </w:pPr>
          </w:p>
          <w:p w14:paraId="03D9D1D9" w14:textId="77777777" w:rsidR="00AD37C8" w:rsidRPr="00CC6B06" w:rsidRDefault="00AD37C8" w:rsidP="00A51E77">
            <w:pPr>
              <w:pStyle w:val="ListParagraph"/>
              <w:ind w:left="578"/>
              <w:rPr>
                <w:rFonts w:cs="Arial"/>
                <w:color w:val="000000" w:themeColor="text1"/>
              </w:rPr>
            </w:pPr>
          </w:p>
          <w:p w14:paraId="5BAF66E4" w14:textId="77777777" w:rsidR="0005100B" w:rsidRPr="00CC6B06" w:rsidRDefault="0005100B" w:rsidP="00A51E77">
            <w:pPr>
              <w:pStyle w:val="ListParagraph"/>
              <w:ind w:left="578"/>
              <w:rPr>
                <w:rFonts w:cs="Arial"/>
                <w:color w:val="000000" w:themeColor="text1"/>
              </w:rPr>
            </w:pPr>
          </w:p>
          <w:p w14:paraId="730B0E2B" w14:textId="77777777" w:rsidR="0005100B" w:rsidRPr="00CC6B06" w:rsidRDefault="0005100B" w:rsidP="00A51E77">
            <w:pPr>
              <w:pStyle w:val="ListParagraph"/>
              <w:ind w:left="578"/>
              <w:rPr>
                <w:rFonts w:cs="Arial"/>
                <w:color w:val="000000" w:themeColor="text1"/>
              </w:rPr>
            </w:pPr>
          </w:p>
          <w:p w14:paraId="0A2B838E" w14:textId="77777777" w:rsidR="0005100B" w:rsidRPr="00CC6B06" w:rsidRDefault="0005100B" w:rsidP="00A51E77">
            <w:pPr>
              <w:pStyle w:val="ListParagraph"/>
              <w:ind w:left="578"/>
              <w:rPr>
                <w:rFonts w:cs="Arial"/>
                <w:color w:val="000000" w:themeColor="text1"/>
              </w:rPr>
            </w:pPr>
          </w:p>
          <w:p w14:paraId="4262A2D9" w14:textId="77777777" w:rsidR="0005100B" w:rsidRPr="00CC6B06" w:rsidRDefault="0005100B" w:rsidP="00A51E77">
            <w:pPr>
              <w:pStyle w:val="ListParagraph"/>
              <w:ind w:left="578"/>
              <w:rPr>
                <w:rFonts w:cs="Arial"/>
                <w:color w:val="000000" w:themeColor="text1"/>
              </w:rPr>
            </w:pPr>
          </w:p>
          <w:p w14:paraId="5D0E2484" w14:textId="77777777" w:rsidR="0005100B" w:rsidRPr="00CC6B06" w:rsidRDefault="0005100B" w:rsidP="00A51E77">
            <w:pPr>
              <w:pStyle w:val="ListParagraph"/>
              <w:ind w:left="578"/>
              <w:rPr>
                <w:rFonts w:cs="Arial"/>
                <w:color w:val="000000" w:themeColor="text1"/>
              </w:rPr>
            </w:pPr>
          </w:p>
        </w:tc>
      </w:tr>
    </w:tbl>
    <w:p w14:paraId="575BAF80" w14:textId="77777777" w:rsidR="0005100B" w:rsidRPr="00CC6B06" w:rsidRDefault="0005100B" w:rsidP="00CE7839">
      <w:pPr>
        <w:jc w:val="both"/>
        <w:rPr>
          <w:rFonts w:cs="Arial"/>
          <w:b/>
        </w:rPr>
      </w:pPr>
    </w:p>
    <w:p w14:paraId="1354EF2A" w14:textId="6906B975" w:rsidR="002D799E" w:rsidRPr="00CC6B06" w:rsidRDefault="002D799E">
      <w:pPr>
        <w:spacing w:after="160" w:line="259" w:lineRule="auto"/>
        <w:rPr>
          <w:rFonts w:cs="Arial"/>
          <w:b/>
          <w:u w:val="single"/>
        </w:rPr>
      </w:pPr>
      <w:r w:rsidRPr="00CC6B06">
        <w:rPr>
          <w:rFonts w:cs="Arial"/>
          <w:b/>
          <w:u w:val="single"/>
        </w:rPr>
        <w:br w:type="page"/>
      </w:r>
    </w:p>
    <w:p w14:paraId="4205BD42" w14:textId="77777777" w:rsidR="00AB19AC" w:rsidRPr="00CC6B06" w:rsidRDefault="00AB19AC" w:rsidP="00235575">
      <w:pPr>
        <w:widowControl w:val="0"/>
        <w:jc w:val="both"/>
        <w:rPr>
          <w:rFonts w:cs="Arial"/>
          <w:b/>
          <w:u w:val="single"/>
        </w:rPr>
      </w:pPr>
    </w:p>
    <w:p w14:paraId="5FD20A1F" w14:textId="0A234F75" w:rsidR="00235575" w:rsidRPr="00CC6B06" w:rsidRDefault="00235575" w:rsidP="00377558">
      <w:pPr>
        <w:pStyle w:val="Heading2"/>
        <w:numPr>
          <w:ilvl w:val="0"/>
          <w:numId w:val="8"/>
        </w:numPr>
      </w:pPr>
      <w:r w:rsidRPr="00CC6B06">
        <w:t xml:space="preserve">Exempt </w:t>
      </w:r>
      <w:r w:rsidR="00377558" w:rsidRPr="00CC6B06">
        <w:t>c</w:t>
      </w:r>
      <w:r w:rsidRPr="00CC6B06">
        <w:t>ontracts: Utilities intra-group turnover calculations</w:t>
      </w:r>
    </w:p>
    <w:p w14:paraId="693759C9" w14:textId="77777777" w:rsidR="00235575" w:rsidRPr="00CC6B06" w:rsidRDefault="00235575" w:rsidP="00235575">
      <w:pPr>
        <w:widowControl w:val="0"/>
        <w:jc w:val="both"/>
        <w:rPr>
          <w:rFonts w:cs="Arial"/>
          <w:b/>
          <w:u w:val="single"/>
        </w:rPr>
      </w:pPr>
    </w:p>
    <w:p w14:paraId="4AD58FCB" w14:textId="77777777" w:rsidR="003E06A6" w:rsidRPr="00CC6B06" w:rsidRDefault="003E06A6" w:rsidP="00C95FD7">
      <w:pPr>
        <w:pStyle w:val="Heading3"/>
      </w:pPr>
      <w:r w:rsidRPr="00CC6B06">
        <w:t>Summary of details in consultation document</w:t>
      </w:r>
    </w:p>
    <w:p w14:paraId="66FC0B01" w14:textId="77777777" w:rsidR="00C95FD7" w:rsidRPr="00CC6B06" w:rsidRDefault="00C95FD7" w:rsidP="003E06A6">
      <w:pPr>
        <w:rPr>
          <w:rFonts w:cs="Arial"/>
          <w:b/>
          <w:bCs/>
          <w:color w:val="000000" w:themeColor="text1"/>
        </w:rPr>
      </w:pPr>
    </w:p>
    <w:p w14:paraId="29BF44EB" w14:textId="0E4446F6" w:rsidR="00C04655" w:rsidRPr="00CC6B06" w:rsidRDefault="00B6531A" w:rsidP="00A127FB">
      <w:pPr>
        <w:rPr>
          <w:rFonts w:cs="Arial"/>
          <w:lang w:eastAsia="en-GB"/>
        </w:rPr>
      </w:pPr>
      <w:r w:rsidRPr="00CC6B06">
        <w:rPr>
          <w:rFonts w:cs="Arial"/>
        </w:rPr>
        <w:t xml:space="preserve">Part 2 </w:t>
      </w:r>
      <w:r w:rsidR="005D146A" w:rsidRPr="00CC6B06">
        <w:rPr>
          <w:rFonts w:cs="Arial"/>
        </w:rPr>
        <w:t xml:space="preserve">Regulation </w:t>
      </w:r>
      <w:r w:rsidRPr="00CC6B06">
        <w:rPr>
          <w:rFonts w:cs="Arial"/>
        </w:rPr>
        <w:t>(6</w:t>
      </w:r>
      <w:r w:rsidR="00FD4916" w:rsidRPr="00CC6B06">
        <w:rPr>
          <w:rFonts w:cs="Arial"/>
        </w:rPr>
        <w:t>)</w:t>
      </w:r>
      <w:r w:rsidRPr="00CC6B06">
        <w:rPr>
          <w:rFonts w:cs="Arial"/>
        </w:rPr>
        <w:t xml:space="preserve"> </w:t>
      </w:r>
      <w:r w:rsidR="00C04655" w:rsidRPr="00CC6B06">
        <w:rPr>
          <w:rFonts w:cs="Arial"/>
          <w:lang w:eastAsia="en-GB"/>
        </w:rPr>
        <w:t>of the SI is relevant when looking at this element.</w:t>
      </w:r>
    </w:p>
    <w:p w14:paraId="28D12196" w14:textId="77777777" w:rsidR="00C04655" w:rsidRPr="00CC6B06" w:rsidRDefault="00C04655" w:rsidP="00A127FB">
      <w:pPr>
        <w:rPr>
          <w:rFonts w:cs="Arial"/>
          <w:lang w:eastAsia="en-GB"/>
        </w:rPr>
      </w:pPr>
    </w:p>
    <w:p w14:paraId="2AF33871" w14:textId="0FB834E0" w:rsidR="00A127FB" w:rsidRPr="00CC6B06" w:rsidRDefault="00A127FB" w:rsidP="00A127FB">
      <w:pPr>
        <w:rPr>
          <w:rFonts w:eastAsiaTheme="minorHAnsi" w:cs="Arial"/>
        </w:rPr>
      </w:pPr>
      <w:r w:rsidRPr="00CC6B06">
        <w:rPr>
          <w:rFonts w:cs="Arial"/>
          <w:lang w:eastAsia="en-GB"/>
        </w:rPr>
        <w:t>Utilities sometimes rely on separate entities within their group to carry out certain activities when delivering a contract. This is referred to as an arrangement between “affiliated” persons and an exemption from the procurement regime is available where a utilities contract is awarded by a relevant utility to a relevant affiliated person provided the “turnover test” is met.</w:t>
      </w:r>
    </w:p>
    <w:p w14:paraId="529601DB" w14:textId="77777777" w:rsidR="00235575" w:rsidRPr="00CC6B06" w:rsidRDefault="00235575" w:rsidP="00CE7839">
      <w:pPr>
        <w:jc w:val="both"/>
        <w:rPr>
          <w:rFonts w:cs="Arial"/>
          <w:b/>
        </w:rPr>
      </w:pPr>
    </w:p>
    <w:p w14:paraId="13C6135E" w14:textId="2007EA9A" w:rsidR="00235575" w:rsidRPr="00CC6B06" w:rsidRDefault="00235575" w:rsidP="00C95FD7">
      <w:pPr>
        <w:pStyle w:val="Heading3"/>
      </w:pPr>
      <w:r w:rsidRPr="00CC6B06">
        <w:t>Q</w:t>
      </w:r>
      <w:r w:rsidR="00C95FD7" w:rsidRPr="00CC6B06">
        <w:t>uestion</w:t>
      </w:r>
      <w:r w:rsidRPr="00CC6B06">
        <w:t xml:space="preserve"> 4: To what extent do you agree that the methodology of calculating the percentages of the affiliated turnover test as set out in the SI is clear and meets the policy intent to exempt contracts to affiliates as described in Schedule 2, paragraph 6?</w:t>
      </w:r>
    </w:p>
    <w:p w14:paraId="1DFE9A99" w14:textId="77777777" w:rsidR="00C75B8F" w:rsidRPr="00CC6B06" w:rsidRDefault="00C75B8F" w:rsidP="00AF51C7">
      <w:pPr>
        <w:spacing w:after="160" w:line="259" w:lineRule="auto"/>
        <w:rPr>
          <w:rFonts w:eastAsia="Calibri" w:cs="Arial"/>
          <w:b/>
        </w:rPr>
      </w:pPr>
    </w:p>
    <w:p w14:paraId="312B6390" w14:textId="6ABFCB71" w:rsidR="00AF51C7" w:rsidRPr="00CC6B06" w:rsidRDefault="00AF51C7" w:rsidP="00AF51C7">
      <w:pPr>
        <w:spacing w:after="160" w:line="259" w:lineRule="auto"/>
        <w:rPr>
          <w:rFonts w:eastAsia="Calibri" w:cs="Arial"/>
          <w:b/>
        </w:rPr>
      </w:pPr>
      <w:r w:rsidRPr="00CC6B06">
        <w:rPr>
          <w:rFonts w:eastAsia="Calibri" w:cs="Arial"/>
          <w:b/>
        </w:rPr>
        <w:t xml:space="preserve">Please choose </w:t>
      </w:r>
      <w:r w:rsidRPr="00CC6B06">
        <w:rPr>
          <w:rFonts w:eastAsia="Calibri" w:cs="Arial"/>
          <w:b/>
          <w:u w:val="single"/>
        </w:rPr>
        <w:t>one</w:t>
      </w:r>
      <w:r w:rsidRPr="00CC6B06">
        <w:rPr>
          <w:rFonts w:eastAsia="Calibri" w:cs="Arial"/>
          <w:b/>
        </w:rPr>
        <w:t xml:space="preserve"> of the following responses only</w:t>
      </w:r>
    </w:p>
    <w:tbl>
      <w:tblPr>
        <w:tblStyle w:val="TableGrid"/>
        <w:tblW w:w="0" w:type="auto"/>
        <w:tblInd w:w="-142" w:type="dxa"/>
        <w:tblLook w:val="04A0" w:firstRow="1" w:lastRow="0" w:firstColumn="1" w:lastColumn="0" w:noHBand="0" w:noVBand="1"/>
      </w:tblPr>
      <w:tblGrid>
        <w:gridCol w:w="9016"/>
      </w:tblGrid>
      <w:tr w:rsidR="00AD37C8" w:rsidRPr="00CC6B06" w14:paraId="307815DF" w14:textId="77777777" w:rsidTr="009B5231">
        <w:tc>
          <w:tcPr>
            <w:tcW w:w="9016" w:type="dxa"/>
            <w:tcBorders>
              <w:top w:val="single" w:sz="4" w:space="0" w:color="auto"/>
              <w:left w:val="single" w:sz="4" w:space="0" w:color="auto"/>
              <w:bottom w:val="single" w:sz="4" w:space="0" w:color="auto"/>
              <w:right w:val="single" w:sz="4" w:space="0" w:color="auto"/>
            </w:tcBorders>
          </w:tcPr>
          <w:p w14:paraId="2FF73D65" w14:textId="77777777" w:rsidR="00AD37C8" w:rsidRPr="00CC6B06" w:rsidRDefault="00AD37C8" w:rsidP="009B5231">
            <w:pPr>
              <w:pStyle w:val="ListParagraph"/>
              <w:ind w:left="578"/>
              <w:rPr>
                <w:rFonts w:ascii="MS Gothic" w:eastAsia="MS Gothic" w:hAnsi="MS Gothic" w:cs="Arial"/>
              </w:rPr>
            </w:pPr>
          </w:p>
          <w:p w14:paraId="3AFB272E" w14:textId="0C77AFE6" w:rsidR="00AD37C8" w:rsidRPr="00CC6B06" w:rsidRDefault="00CC6B06" w:rsidP="009B5231">
            <w:pPr>
              <w:pStyle w:val="ListParagraph"/>
              <w:ind w:left="578"/>
              <w:rPr>
                <w:rFonts w:cs="Arial"/>
              </w:rPr>
            </w:pPr>
            <w:sdt>
              <w:sdtPr>
                <w:rPr>
                  <w:rFonts w:ascii="MS Gothic" w:eastAsia="MS Gothic" w:hAnsi="MS Gothic" w:cs="Arial"/>
                </w:rPr>
                <w:id w:val="1119652067"/>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Strongly </w:t>
            </w:r>
            <w:proofErr w:type="gramStart"/>
            <w:r w:rsidR="00AD37C8" w:rsidRPr="00CC6B06">
              <w:rPr>
                <w:rFonts w:cs="Arial"/>
              </w:rPr>
              <w:t>agree</w:t>
            </w:r>
            <w:proofErr w:type="gramEnd"/>
          </w:p>
          <w:p w14:paraId="501AE13B" w14:textId="66A3D243" w:rsidR="00AD37C8" w:rsidRPr="00CC6B06" w:rsidRDefault="00CC6B06" w:rsidP="009B5231">
            <w:pPr>
              <w:pStyle w:val="ListParagraph"/>
              <w:ind w:left="578"/>
              <w:rPr>
                <w:rFonts w:cs="Arial"/>
              </w:rPr>
            </w:pPr>
            <w:sdt>
              <w:sdtPr>
                <w:rPr>
                  <w:rFonts w:cs="Arial"/>
                </w:rPr>
                <w:id w:val="-715355663"/>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Agree</w:t>
            </w:r>
          </w:p>
          <w:p w14:paraId="323F8640" w14:textId="35C6332A" w:rsidR="00AD37C8" w:rsidRPr="00CC6B06" w:rsidRDefault="00CC6B06" w:rsidP="009B5231">
            <w:pPr>
              <w:pStyle w:val="ListParagraph"/>
              <w:ind w:left="578"/>
              <w:rPr>
                <w:rFonts w:cs="Arial"/>
              </w:rPr>
            </w:pPr>
            <w:sdt>
              <w:sdtPr>
                <w:rPr>
                  <w:rFonts w:cs="Arial"/>
                </w:rPr>
                <w:id w:val="1054046380"/>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Neither agree nor disagree</w:t>
            </w:r>
          </w:p>
          <w:p w14:paraId="4A0E1BB8" w14:textId="0FA593C0" w:rsidR="00AD37C8" w:rsidRPr="00CC6B06" w:rsidRDefault="00CC6B06" w:rsidP="009B5231">
            <w:pPr>
              <w:pStyle w:val="ListParagraph"/>
              <w:ind w:left="578"/>
              <w:rPr>
                <w:rFonts w:cs="Arial"/>
              </w:rPr>
            </w:pPr>
            <w:sdt>
              <w:sdtPr>
                <w:rPr>
                  <w:rFonts w:cs="Arial"/>
                </w:rPr>
                <w:id w:val="-1349407106"/>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Disagree</w:t>
            </w:r>
          </w:p>
          <w:p w14:paraId="1A4A2CD9" w14:textId="77777777" w:rsidR="00AD37C8" w:rsidRPr="00CC6B06" w:rsidRDefault="00CC6B06" w:rsidP="009B5231">
            <w:pPr>
              <w:pStyle w:val="ListParagraph"/>
              <w:ind w:left="578"/>
              <w:rPr>
                <w:rFonts w:cs="Arial"/>
              </w:rPr>
            </w:pPr>
            <w:sdt>
              <w:sdtPr>
                <w:rPr>
                  <w:rFonts w:cs="Arial"/>
                </w:rPr>
                <w:id w:val="-1956017143"/>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Strongly </w:t>
            </w:r>
            <w:proofErr w:type="gramStart"/>
            <w:r w:rsidR="00AD37C8" w:rsidRPr="00CC6B06">
              <w:rPr>
                <w:rFonts w:cs="Arial"/>
              </w:rPr>
              <w:t>disagree</w:t>
            </w:r>
            <w:proofErr w:type="gramEnd"/>
          </w:p>
          <w:p w14:paraId="2AA753DB" w14:textId="77777777" w:rsidR="00AD37C8" w:rsidRPr="00CC6B06" w:rsidRDefault="00CC6B06" w:rsidP="009B5231">
            <w:pPr>
              <w:pStyle w:val="ListParagraph"/>
              <w:ind w:left="578"/>
              <w:rPr>
                <w:rFonts w:cs="Arial"/>
                <w:color w:val="000000" w:themeColor="text1"/>
              </w:rPr>
            </w:pPr>
            <w:sdt>
              <w:sdtPr>
                <w:rPr>
                  <w:rFonts w:cs="Arial"/>
                </w:rPr>
                <w:id w:val="-2064791283"/>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sidDel="003E06A6">
              <w:rPr>
                <w:rFonts w:cs="Arial"/>
              </w:rPr>
              <w:t xml:space="preserve"> </w:t>
            </w:r>
            <w:r w:rsidR="00AD37C8" w:rsidRPr="00CC6B06">
              <w:rPr>
                <w:rFonts w:cs="Arial"/>
              </w:rPr>
              <w:t>N/A</w:t>
            </w:r>
          </w:p>
          <w:p w14:paraId="7048B5EC" w14:textId="77777777" w:rsidR="00AD37C8" w:rsidRPr="00CC6B06" w:rsidRDefault="00AD37C8" w:rsidP="009B5231">
            <w:pPr>
              <w:pStyle w:val="ListParagraph"/>
              <w:ind w:left="578"/>
              <w:rPr>
                <w:rFonts w:cs="Arial"/>
                <w:color w:val="000000" w:themeColor="text1"/>
              </w:rPr>
            </w:pPr>
          </w:p>
        </w:tc>
      </w:tr>
    </w:tbl>
    <w:p w14:paraId="66185EC6" w14:textId="77777777" w:rsidR="00AD37C8" w:rsidRPr="00CC6B06" w:rsidRDefault="00AD37C8" w:rsidP="00AF51C7">
      <w:pPr>
        <w:spacing w:after="160" w:line="259" w:lineRule="auto"/>
        <w:rPr>
          <w:rFonts w:eastAsia="Calibri" w:cs="Arial"/>
          <w:b/>
        </w:rPr>
      </w:pPr>
    </w:p>
    <w:p w14:paraId="2359A9D4" w14:textId="7C325BD9" w:rsidR="00235575" w:rsidRPr="00CC6B06" w:rsidRDefault="00235575" w:rsidP="00235575">
      <w:pPr>
        <w:jc w:val="both"/>
        <w:rPr>
          <w:rFonts w:cs="Arial"/>
          <w:b/>
          <w:bCs/>
          <w:color w:val="000000" w:themeColor="text1"/>
        </w:rPr>
      </w:pPr>
      <w:r w:rsidRPr="00CC6B06">
        <w:rPr>
          <w:rFonts w:cs="Arial"/>
          <w:b/>
          <w:bCs/>
          <w:color w:val="000000" w:themeColor="text1"/>
        </w:rPr>
        <w:t>Q</w:t>
      </w:r>
      <w:r w:rsidR="00C95FD7" w:rsidRPr="00CC6B06">
        <w:rPr>
          <w:rFonts w:cs="Arial"/>
          <w:b/>
          <w:bCs/>
          <w:color w:val="000000" w:themeColor="text1"/>
        </w:rPr>
        <w:t>uestion</w:t>
      </w:r>
      <w:r w:rsidRPr="00CC6B06">
        <w:rPr>
          <w:rFonts w:cs="Arial"/>
          <w:b/>
          <w:bCs/>
          <w:color w:val="000000" w:themeColor="text1"/>
        </w:rPr>
        <w:t xml:space="preserve"> 4a: If you answered disagree or strongly disagree to Question 4, please explain why you do not believe that the calculation will deliver the policy intent.</w:t>
      </w:r>
    </w:p>
    <w:p w14:paraId="1FC32B1E" w14:textId="77777777" w:rsidR="00235575" w:rsidRPr="00CC6B06" w:rsidRDefault="00235575" w:rsidP="00235575">
      <w:pPr>
        <w:jc w:val="both"/>
        <w:rPr>
          <w:rFonts w:cs="Arial"/>
          <w:b/>
          <w:bCs/>
          <w:color w:val="000000" w:themeColor="text1"/>
        </w:rPr>
      </w:pPr>
    </w:p>
    <w:tbl>
      <w:tblPr>
        <w:tblStyle w:val="TableGrid"/>
        <w:tblW w:w="0" w:type="auto"/>
        <w:tblInd w:w="-142" w:type="dxa"/>
        <w:tblLook w:val="04A0" w:firstRow="1" w:lastRow="0" w:firstColumn="1" w:lastColumn="0" w:noHBand="0" w:noVBand="1"/>
      </w:tblPr>
      <w:tblGrid>
        <w:gridCol w:w="9016"/>
      </w:tblGrid>
      <w:tr w:rsidR="00235575" w:rsidRPr="00CC6B06" w14:paraId="09F67970" w14:textId="77777777" w:rsidTr="00A51E77">
        <w:tc>
          <w:tcPr>
            <w:tcW w:w="9016" w:type="dxa"/>
            <w:tcBorders>
              <w:top w:val="single" w:sz="4" w:space="0" w:color="auto"/>
              <w:left w:val="single" w:sz="4" w:space="0" w:color="auto"/>
              <w:bottom w:val="single" w:sz="4" w:space="0" w:color="auto"/>
              <w:right w:val="single" w:sz="4" w:space="0" w:color="auto"/>
            </w:tcBorders>
          </w:tcPr>
          <w:p w14:paraId="4EA1D52B" w14:textId="77777777"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2416DC4E" w14:textId="77777777" w:rsidR="00235575" w:rsidRPr="00CC6B06" w:rsidRDefault="00235575" w:rsidP="00A51E77">
            <w:pPr>
              <w:pStyle w:val="ListParagraph"/>
              <w:ind w:left="578"/>
              <w:rPr>
                <w:rFonts w:cs="Arial"/>
                <w:color w:val="000000" w:themeColor="text1"/>
              </w:rPr>
            </w:pPr>
          </w:p>
          <w:p w14:paraId="1C0E5A74" w14:textId="77777777" w:rsidR="00235575" w:rsidRPr="00CC6B06" w:rsidRDefault="00235575" w:rsidP="00A51E77">
            <w:pPr>
              <w:pStyle w:val="ListParagraph"/>
              <w:ind w:left="578"/>
              <w:rPr>
                <w:rFonts w:cs="Arial"/>
                <w:color w:val="000000" w:themeColor="text1"/>
              </w:rPr>
            </w:pPr>
          </w:p>
          <w:p w14:paraId="6DB0DDDE" w14:textId="77777777" w:rsidR="00235575" w:rsidRPr="00CC6B06" w:rsidRDefault="00235575" w:rsidP="00A51E77">
            <w:pPr>
              <w:pStyle w:val="ListParagraph"/>
              <w:ind w:left="578"/>
              <w:rPr>
                <w:rFonts w:cs="Arial"/>
                <w:color w:val="000000" w:themeColor="text1"/>
              </w:rPr>
            </w:pPr>
          </w:p>
          <w:p w14:paraId="353C83A9" w14:textId="77777777" w:rsidR="00235575" w:rsidRPr="00CC6B06" w:rsidRDefault="00235575" w:rsidP="00A51E77">
            <w:pPr>
              <w:pStyle w:val="ListParagraph"/>
              <w:ind w:left="578"/>
              <w:rPr>
                <w:rFonts w:cs="Arial"/>
                <w:color w:val="000000" w:themeColor="text1"/>
              </w:rPr>
            </w:pPr>
          </w:p>
          <w:p w14:paraId="6D93C787" w14:textId="77777777" w:rsidR="00235575" w:rsidRPr="00CC6B06" w:rsidRDefault="00235575" w:rsidP="00A51E77">
            <w:pPr>
              <w:pStyle w:val="ListParagraph"/>
              <w:ind w:left="578"/>
              <w:rPr>
                <w:rFonts w:cs="Arial"/>
                <w:color w:val="000000" w:themeColor="text1"/>
              </w:rPr>
            </w:pPr>
          </w:p>
          <w:p w14:paraId="0B0A31B9" w14:textId="77777777" w:rsidR="00FD4916" w:rsidRPr="00CC6B06" w:rsidRDefault="00FD4916" w:rsidP="00A51E77">
            <w:pPr>
              <w:pStyle w:val="ListParagraph"/>
              <w:ind w:left="578"/>
              <w:rPr>
                <w:rFonts w:cs="Arial"/>
                <w:color w:val="000000" w:themeColor="text1"/>
              </w:rPr>
            </w:pPr>
          </w:p>
          <w:p w14:paraId="2CE5DE0B" w14:textId="77777777" w:rsidR="00FD4916" w:rsidRPr="00CC6B06" w:rsidRDefault="00FD4916" w:rsidP="00A51E77">
            <w:pPr>
              <w:pStyle w:val="ListParagraph"/>
              <w:ind w:left="578"/>
              <w:rPr>
                <w:rFonts w:cs="Arial"/>
                <w:color w:val="000000" w:themeColor="text1"/>
              </w:rPr>
            </w:pPr>
          </w:p>
          <w:p w14:paraId="595A7DC7" w14:textId="77777777" w:rsidR="00235575" w:rsidRPr="00CC6B06" w:rsidRDefault="00235575" w:rsidP="00A51E77">
            <w:pPr>
              <w:pStyle w:val="ListParagraph"/>
              <w:ind w:left="578"/>
              <w:rPr>
                <w:rFonts w:cs="Arial"/>
                <w:color w:val="000000" w:themeColor="text1"/>
              </w:rPr>
            </w:pPr>
          </w:p>
          <w:p w14:paraId="7F981F52" w14:textId="77777777" w:rsidR="00235575" w:rsidRPr="00CC6B06" w:rsidRDefault="00235575" w:rsidP="00A51E77">
            <w:pPr>
              <w:pStyle w:val="ListParagraph"/>
              <w:ind w:left="578"/>
              <w:rPr>
                <w:rFonts w:cs="Arial"/>
                <w:color w:val="000000" w:themeColor="text1"/>
              </w:rPr>
            </w:pPr>
          </w:p>
        </w:tc>
      </w:tr>
    </w:tbl>
    <w:p w14:paraId="048AC59F" w14:textId="60DDAB60" w:rsidR="002D799E" w:rsidRPr="00CC6B06" w:rsidRDefault="002D799E" w:rsidP="00CE7839">
      <w:pPr>
        <w:jc w:val="both"/>
        <w:rPr>
          <w:rFonts w:cs="Arial"/>
          <w:b/>
        </w:rPr>
      </w:pPr>
    </w:p>
    <w:p w14:paraId="3304635C" w14:textId="77777777" w:rsidR="002D799E" w:rsidRPr="00CC6B06" w:rsidRDefault="002D799E">
      <w:pPr>
        <w:spacing w:after="160" w:line="259" w:lineRule="auto"/>
        <w:rPr>
          <w:rFonts w:cs="Arial"/>
          <w:b/>
        </w:rPr>
      </w:pPr>
      <w:r w:rsidRPr="00CC6B06">
        <w:rPr>
          <w:rFonts w:cs="Arial"/>
          <w:b/>
        </w:rPr>
        <w:br w:type="page"/>
      </w:r>
    </w:p>
    <w:p w14:paraId="25B66216" w14:textId="77777777" w:rsidR="00235575" w:rsidRPr="00CC6B06" w:rsidRDefault="00235575" w:rsidP="00CE7839">
      <w:pPr>
        <w:jc w:val="both"/>
        <w:rPr>
          <w:rFonts w:cs="Arial"/>
          <w:b/>
        </w:rPr>
      </w:pPr>
    </w:p>
    <w:p w14:paraId="341C2E8A" w14:textId="2DE404FD" w:rsidR="00235575" w:rsidRPr="00CC6B06" w:rsidRDefault="00235575" w:rsidP="00C95FD7">
      <w:pPr>
        <w:pStyle w:val="Heading2"/>
        <w:numPr>
          <w:ilvl w:val="0"/>
          <w:numId w:val="8"/>
        </w:numPr>
      </w:pPr>
      <w:r w:rsidRPr="00CC6B06">
        <w:t xml:space="preserve">Utility </w:t>
      </w:r>
      <w:r w:rsidR="008A1ABF" w:rsidRPr="00CC6B06">
        <w:t>t</w:t>
      </w:r>
      <w:r w:rsidRPr="00CC6B06">
        <w:t xml:space="preserve">urnover and </w:t>
      </w:r>
      <w:r w:rsidR="008A1ABF" w:rsidRPr="00CC6B06">
        <w:t>s</w:t>
      </w:r>
      <w:r w:rsidRPr="00CC6B06">
        <w:t xml:space="preserve">upply </w:t>
      </w:r>
      <w:r w:rsidR="008A1ABF" w:rsidRPr="00CC6B06">
        <w:t>t</w:t>
      </w:r>
      <w:r w:rsidRPr="00CC6B06">
        <w:t xml:space="preserve">ests </w:t>
      </w:r>
    </w:p>
    <w:p w14:paraId="7B83D849" w14:textId="77777777" w:rsidR="00235575" w:rsidRPr="00CC6B06" w:rsidRDefault="00235575" w:rsidP="00235575">
      <w:pPr>
        <w:jc w:val="both"/>
        <w:rPr>
          <w:rFonts w:cs="Arial"/>
          <w:b/>
          <w:u w:val="single"/>
        </w:rPr>
      </w:pPr>
    </w:p>
    <w:p w14:paraId="2DB13B4E" w14:textId="77777777" w:rsidR="003E06A6" w:rsidRPr="00CC6B06" w:rsidRDefault="003E06A6" w:rsidP="008A1ABF">
      <w:pPr>
        <w:pStyle w:val="Heading3"/>
      </w:pPr>
      <w:r w:rsidRPr="00CC6B06">
        <w:t>Summary of details in consultation document</w:t>
      </w:r>
    </w:p>
    <w:p w14:paraId="64EB195B" w14:textId="42C08AF7" w:rsidR="00A127FB" w:rsidRPr="00CC6B06" w:rsidRDefault="00A127FB" w:rsidP="00235575">
      <w:pPr>
        <w:jc w:val="both"/>
        <w:rPr>
          <w:rFonts w:cs="Arial"/>
          <w:b/>
          <w:bCs/>
          <w:color w:val="000000" w:themeColor="text1"/>
        </w:rPr>
      </w:pPr>
    </w:p>
    <w:p w14:paraId="5006E7F3" w14:textId="77777777" w:rsidR="00A127FB" w:rsidRPr="00CC6B06" w:rsidRDefault="00A127FB" w:rsidP="00A127FB">
      <w:pPr>
        <w:rPr>
          <w:rFonts w:cs="Arial"/>
          <w:lang w:eastAsia="en-GB"/>
        </w:rPr>
      </w:pPr>
      <w:r w:rsidRPr="00CC6B06">
        <w:rPr>
          <w:rFonts w:cs="Arial"/>
          <w:lang w:eastAsia="en-GB"/>
        </w:rPr>
        <w:t>Part 3 of the SI focuses on the calculations and relevant time periods that will be used to determine the maximum percentage turnover or production, as the case may be, that apply to operators in the sectors of gas, heat, electricity and water before the supply of that commodity is deemed to be a utility activity and therefore subject to the rules in the Procurement Act.</w:t>
      </w:r>
    </w:p>
    <w:p w14:paraId="322E5982" w14:textId="77777777" w:rsidR="00235575" w:rsidRPr="00CC6B06" w:rsidRDefault="00235575" w:rsidP="00235575">
      <w:pPr>
        <w:jc w:val="both"/>
        <w:rPr>
          <w:rFonts w:cs="Arial"/>
          <w:b/>
          <w:bCs/>
          <w:color w:val="000000" w:themeColor="text1"/>
        </w:rPr>
      </w:pPr>
    </w:p>
    <w:p w14:paraId="7A488DB2" w14:textId="77777777" w:rsidR="00235575" w:rsidRPr="00CC6B06" w:rsidRDefault="00235575" w:rsidP="00235575">
      <w:pPr>
        <w:jc w:val="both"/>
        <w:rPr>
          <w:rFonts w:cs="Arial"/>
          <w:b/>
          <w:bCs/>
          <w:color w:val="000000" w:themeColor="text1"/>
        </w:rPr>
      </w:pPr>
    </w:p>
    <w:p w14:paraId="49F12CB9" w14:textId="223224E7" w:rsidR="00235575" w:rsidRPr="00CC6B06" w:rsidRDefault="00235575" w:rsidP="008A1ABF">
      <w:pPr>
        <w:pStyle w:val="Heading3"/>
      </w:pPr>
      <w:r w:rsidRPr="00CC6B06">
        <w:t>Q</w:t>
      </w:r>
      <w:r w:rsidR="008A1ABF" w:rsidRPr="00CC6B06">
        <w:t>uestion</w:t>
      </w:r>
      <w:r w:rsidRPr="00CC6B06">
        <w:t xml:space="preserve"> 5: To what extent do you agree or disagree that the methodology to make the appropriate calculations for the relevant exemptions in paragraphs 1(2), 2(2) and 3(4) of Schedule 4 is clear and meets the policy intent to exempt the supply of gas, heat, electricity and drinking water where the relevant conditions apply?  </w:t>
      </w:r>
    </w:p>
    <w:p w14:paraId="444DA33D" w14:textId="77777777" w:rsidR="00235575" w:rsidRPr="00CC6B06" w:rsidRDefault="00235575" w:rsidP="00235575">
      <w:pPr>
        <w:jc w:val="both"/>
        <w:rPr>
          <w:b/>
        </w:rPr>
      </w:pPr>
    </w:p>
    <w:p w14:paraId="2696AAAA" w14:textId="03168652" w:rsidR="00AF51C7" w:rsidRPr="00CC6B06" w:rsidRDefault="00AF51C7" w:rsidP="00AF51C7">
      <w:pPr>
        <w:spacing w:after="160" w:line="259" w:lineRule="auto"/>
        <w:rPr>
          <w:rFonts w:eastAsia="Calibri" w:cs="Arial"/>
          <w:b/>
        </w:rPr>
      </w:pPr>
      <w:r w:rsidRPr="00CC6B06">
        <w:rPr>
          <w:rFonts w:eastAsia="Calibri" w:cs="Arial"/>
          <w:b/>
        </w:rPr>
        <w:t xml:space="preserve">Please choose </w:t>
      </w:r>
      <w:r w:rsidRPr="00CC6B06">
        <w:rPr>
          <w:rFonts w:eastAsia="Calibri" w:cs="Arial"/>
          <w:b/>
          <w:u w:val="single"/>
        </w:rPr>
        <w:t>one</w:t>
      </w:r>
      <w:r w:rsidRPr="00CC6B06">
        <w:rPr>
          <w:rFonts w:eastAsia="Calibri" w:cs="Arial"/>
          <w:b/>
        </w:rPr>
        <w:t xml:space="preserve"> of the following responses only</w:t>
      </w:r>
    </w:p>
    <w:tbl>
      <w:tblPr>
        <w:tblStyle w:val="TableGrid"/>
        <w:tblW w:w="0" w:type="auto"/>
        <w:tblInd w:w="-142" w:type="dxa"/>
        <w:tblLook w:val="04A0" w:firstRow="1" w:lastRow="0" w:firstColumn="1" w:lastColumn="0" w:noHBand="0" w:noVBand="1"/>
      </w:tblPr>
      <w:tblGrid>
        <w:gridCol w:w="9016"/>
      </w:tblGrid>
      <w:tr w:rsidR="00AD37C8" w:rsidRPr="00CC6B06" w14:paraId="73E3F8CC" w14:textId="77777777" w:rsidTr="00AD37C8">
        <w:tc>
          <w:tcPr>
            <w:tcW w:w="9016" w:type="dxa"/>
          </w:tcPr>
          <w:p w14:paraId="38835BF8" w14:textId="77777777" w:rsidR="00AD37C8" w:rsidRPr="00CC6B06" w:rsidRDefault="00AD37C8" w:rsidP="009B5231">
            <w:pPr>
              <w:pStyle w:val="ListParagraph"/>
              <w:ind w:left="578"/>
              <w:rPr>
                <w:rFonts w:ascii="MS Gothic" w:eastAsia="MS Gothic" w:hAnsi="MS Gothic" w:cs="Arial"/>
              </w:rPr>
            </w:pPr>
          </w:p>
          <w:p w14:paraId="226C017A" w14:textId="2EDAB273" w:rsidR="00AD37C8" w:rsidRPr="00CC6B06" w:rsidRDefault="00CC6B06" w:rsidP="009B5231">
            <w:pPr>
              <w:pStyle w:val="ListParagraph"/>
              <w:ind w:left="578"/>
              <w:rPr>
                <w:rFonts w:cs="Arial"/>
              </w:rPr>
            </w:pPr>
            <w:sdt>
              <w:sdtPr>
                <w:rPr>
                  <w:rFonts w:ascii="MS Gothic" w:eastAsia="MS Gothic" w:hAnsi="MS Gothic" w:cs="Arial"/>
                </w:rPr>
                <w:id w:val="1543013077"/>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Strongly </w:t>
            </w:r>
            <w:proofErr w:type="gramStart"/>
            <w:r w:rsidR="00AD37C8" w:rsidRPr="00CC6B06">
              <w:rPr>
                <w:rFonts w:cs="Arial"/>
              </w:rPr>
              <w:t>agree</w:t>
            </w:r>
            <w:proofErr w:type="gramEnd"/>
          </w:p>
          <w:p w14:paraId="24816AA2" w14:textId="16FCB6B4" w:rsidR="00AD37C8" w:rsidRPr="00CC6B06" w:rsidRDefault="00CC6B06" w:rsidP="009B5231">
            <w:pPr>
              <w:pStyle w:val="ListParagraph"/>
              <w:ind w:left="578"/>
              <w:rPr>
                <w:rFonts w:cs="Arial"/>
              </w:rPr>
            </w:pPr>
            <w:sdt>
              <w:sdtPr>
                <w:rPr>
                  <w:rFonts w:cs="Arial"/>
                </w:rPr>
                <w:id w:val="2125033149"/>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Agree</w:t>
            </w:r>
          </w:p>
          <w:p w14:paraId="13E47D01" w14:textId="77F9D175" w:rsidR="00AD37C8" w:rsidRPr="00CC6B06" w:rsidRDefault="00CC6B06" w:rsidP="009B5231">
            <w:pPr>
              <w:pStyle w:val="ListParagraph"/>
              <w:ind w:left="578"/>
              <w:rPr>
                <w:rFonts w:cs="Arial"/>
              </w:rPr>
            </w:pPr>
            <w:sdt>
              <w:sdtPr>
                <w:rPr>
                  <w:rFonts w:cs="Arial"/>
                </w:rPr>
                <w:id w:val="-1842458962"/>
                <w14:checkbox>
                  <w14:checked w14:val="0"/>
                  <w14:checkedState w14:val="2612" w14:font="MS Gothic"/>
                  <w14:uncheckedState w14:val="2610" w14:font="MS Gothic"/>
                </w14:checkbox>
              </w:sdtPr>
              <w:sdtEndPr/>
              <w:sdtContent>
                <w:r w:rsidR="00AD37C8" w:rsidRPr="00CC6B06">
                  <w:rPr>
                    <w:rFonts w:ascii="MS Gothic" w:eastAsia="MS Gothic" w:hAnsi="MS Gothic" w:cs="Arial"/>
                  </w:rPr>
                  <w:t>☐</w:t>
                </w:r>
              </w:sdtContent>
            </w:sdt>
            <w:r w:rsidR="00AD37C8" w:rsidRPr="00CC6B06">
              <w:rPr>
                <w:rFonts w:cs="Arial"/>
              </w:rPr>
              <w:t xml:space="preserve"> Neither agree nor disagree</w:t>
            </w:r>
          </w:p>
          <w:p w14:paraId="3F9C5306" w14:textId="45E56CF1" w:rsidR="00AD37C8" w:rsidRPr="00CC6B06" w:rsidRDefault="00CC6B06" w:rsidP="009B5231">
            <w:pPr>
              <w:pStyle w:val="ListParagraph"/>
              <w:ind w:left="578"/>
              <w:rPr>
                <w:rFonts w:cs="Arial"/>
              </w:rPr>
            </w:pPr>
            <w:sdt>
              <w:sdtPr>
                <w:rPr>
                  <w:rFonts w:cs="Arial"/>
                </w:rPr>
                <w:id w:val="-1030495121"/>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Disagree</w:t>
            </w:r>
          </w:p>
          <w:p w14:paraId="6B29E7D7" w14:textId="77777777" w:rsidR="00AD37C8" w:rsidRPr="00CC6B06" w:rsidRDefault="00CC6B06" w:rsidP="009B5231">
            <w:pPr>
              <w:pStyle w:val="ListParagraph"/>
              <w:ind w:left="578"/>
              <w:rPr>
                <w:rFonts w:cs="Arial"/>
              </w:rPr>
            </w:pPr>
            <w:sdt>
              <w:sdtPr>
                <w:rPr>
                  <w:rFonts w:cs="Arial"/>
                </w:rPr>
                <w:id w:val="-343860860"/>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Pr>
                <w:rFonts w:cs="Arial"/>
              </w:rPr>
              <w:t xml:space="preserve"> Strongly </w:t>
            </w:r>
            <w:proofErr w:type="gramStart"/>
            <w:r w:rsidR="00AD37C8" w:rsidRPr="00CC6B06">
              <w:rPr>
                <w:rFonts w:cs="Arial"/>
              </w:rPr>
              <w:t>disagree</w:t>
            </w:r>
            <w:proofErr w:type="gramEnd"/>
          </w:p>
          <w:p w14:paraId="41B01B11" w14:textId="77777777" w:rsidR="00AD37C8" w:rsidRPr="00CC6B06" w:rsidRDefault="00CC6B06" w:rsidP="009B5231">
            <w:pPr>
              <w:pStyle w:val="ListParagraph"/>
              <w:ind w:left="578"/>
              <w:rPr>
                <w:rFonts w:cs="Arial"/>
                <w:color w:val="000000" w:themeColor="text1"/>
              </w:rPr>
            </w:pPr>
            <w:sdt>
              <w:sdtPr>
                <w:rPr>
                  <w:rFonts w:cs="Arial"/>
                </w:rPr>
                <w:id w:val="457774306"/>
                <w14:checkbox>
                  <w14:checked w14:val="0"/>
                  <w14:checkedState w14:val="2612" w14:font="MS Gothic"/>
                  <w14:uncheckedState w14:val="2610" w14:font="MS Gothic"/>
                </w14:checkbox>
              </w:sdtPr>
              <w:sdtEndPr/>
              <w:sdtContent>
                <w:r w:rsidR="00AD37C8" w:rsidRPr="00CC6B06">
                  <w:rPr>
                    <w:rFonts w:ascii="Segoe UI Symbol" w:hAnsi="Segoe UI Symbol" w:cs="Segoe UI Symbol"/>
                  </w:rPr>
                  <w:t>☐</w:t>
                </w:r>
              </w:sdtContent>
            </w:sdt>
            <w:r w:rsidR="00AD37C8" w:rsidRPr="00CC6B06" w:rsidDel="003E06A6">
              <w:rPr>
                <w:rFonts w:cs="Arial"/>
              </w:rPr>
              <w:t xml:space="preserve"> </w:t>
            </w:r>
            <w:r w:rsidR="00AD37C8" w:rsidRPr="00CC6B06">
              <w:rPr>
                <w:rFonts w:cs="Arial"/>
              </w:rPr>
              <w:t>N/A</w:t>
            </w:r>
          </w:p>
          <w:p w14:paraId="1C0B2DAD" w14:textId="77777777" w:rsidR="00AD37C8" w:rsidRPr="00CC6B06" w:rsidRDefault="00AD37C8" w:rsidP="009B5231">
            <w:pPr>
              <w:pStyle w:val="ListParagraph"/>
              <w:ind w:left="578"/>
              <w:rPr>
                <w:rFonts w:cs="Arial"/>
                <w:color w:val="000000" w:themeColor="text1"/>
              </w:rPr>
            </w:pPr>
          </w:p>
        </w:tc>
      </w:tr>
    </w:tbl>
    <w:p w14:paraId="4BC9E5FB" w14:textId="77777777" w:rsidR="00235575" w:rsidRPr="00CC6B06" w:rsidRDefault="00235575" w:rsidP="00235575">
      <w:pPr>
        <w:jc w:val="both"/>
        <w:rPr>
          <w:b/>
        </w:rPr>
      </w:pPr>
    </w:p>
    <w:p w14:paraId="54AF95E2" w14:textId="4941EDC2" w:rsidR="00235575" w:rsidRPr="00CC6B06" w:rsidRDefault="00235575" w:rsidP="00235575">
      <w:pPr>
        <w:jc w:val="both"/>
        <w:rPr>
          <w:rFonts w:cs="Arial"/>
          <w:b/>
          <w:bCs/>
          <w:color w:val="000000" w:themeColor="text1"/>
        </w:rPr>
      </w:pPr>
      <w:r w:rsidRPr="00CC6B06">
        <w:rPr>
          <w:rFonts w:cs="Arial"/>
          <w:b/>
          <w:bCs/>
          <w:color w:val="000000" w:themeColor="text1"/>
        </w:rPr>
        <w:t>Q</w:t>
      </w:r>
      <w:r w:rsidR="008A1ABF" w:rsidRPr="00CC6B06">
        <w:rPr>
          <w:rFonts w:cs="Arial"/>
          <w:b/>
          <w:bCs/>
          <w:color w:val="000000" w:themeColor="text1"/>
        </w:rPr>
        <w:t>uestion</w:t>
      </w:r>
      <w:r w:rsidRPr="00CC6B06">
        <w:rPr>
          <w:rFonts w:cs="Arial"/>
          <w:b/>
          <w:bCs/>
          <w:color w:val="000000" w:themeColor="text1"/>
        </w:rPr>
        <w:t xml:space="preserve"> 5a: If you answered disagree or strongly disagree to Question 5, please explain why you believe the calculation is not clear or does not otherwise meet the policy intent.</w:t>
      </w:r>
    </w:p>
    <w:p w14:paraId="65A8707A" w14:textId="77777777" w:rsidR="00235575" w:rsidRPr="00CC6B06" w:rsidRDefault="00235575" w:rsidP="00235575">
      <w:pPr>
        <w:jc w:val="both"/>
        <w:rPr>
          <w:rFonts w:cs="Arial"/>
          <w:b/>
          <w:bCs/>
          <w:color w:val="000000" w:themeColor="text1"/>
        </w:rPr>
      </w:pPr>
    </w:p>
    <w:tbl>
      <w:tblPr>
        <w:tblStyle w:val="TableGrid"/>
        <w:tblW w:w="0" w:type="auto"/>
        <w:tblInd w:w="-142" w:type="dxa"/>
        <w:tblLook w:val="04A0" w:firstRow="1" w:lastRow="0" w:firstColumn="1" w:lastColumn="0" w:noHBand="0" w:noVBand="1"/>
      </w:tblPr>
      <w:tblGrid>
        <w:gridCol w:w="9016"/>
      </w:tblGrid>
      <w:tr w:rsidR="00235575" w:rsidRPr="00CC6B06" w14:paraId="76E677AC" w14:textId="77777777" w:rsidTr="00A51E77">
        <w:tc>
          <w:tcPr>
            <w:tcW w:w="9016" w:type="dxa"/>
            <w:tcBorders>
              <w:top w:val="single" w:sz="4" w:space="0" w:color="auto"/>
              <w:left w:val="single" w:sz="4" w:space="0" w:color="auto"/>
              <w:bottom w:val="single" w:sz="4" w:space="0" w:color="auto"/>
              <w:right w:val="single" w:sz="4" w:space="0" w:color="auto"/>
            </w:tcBorders>
          </w:tcPr>
          <w:p w14:paraId="1A355813" w14:textId="77777777"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220EA75D" w14:textId="77777777" w:rsidR="00235575" w:rsidRPr="00CC6B06" w:rsidRDefault="00235575" w:rsidP="00A51E77">
            <w:pPr>
              <w:pStyle w:val="ListParagraph"/>
              <w:ind w:left="578"/>
              <w:rPr>
                <w:rFonts w:cs="Arial"/>
                <w:color w:val="000000" w:themeColor="text1"/>
              </w:rPr>
            </w:pPr>
          </w:p>
          <w:p w14:paraId="273751B6" w14:textId="77777777" w:rsidR="00235575" w:rsidRPr="00CC6B06" w:rsidRDefault="00235575" w:rsidP="00A51E77">
            <w:pPr>
              <w:pStyle w:val="ListParagraph"/>
              <w:ind w:left="578"/>
              <w:rPr>
                <w:rFonts w:cs="Arial"/>
                <w:color w:val="000000" w:themeColor="text1"/>
              </w:rPr>
            </w:pPr>
          </w:p>
          <w:p w14:paraId="16342BA2" w14:textId="77777777" w:rsidR="00AD37C8" w:rsidRPr="00CC6B06" w:rsidRDefault="00AD37C8" w:rsidP="00A51E77">
            <w:pPr>
              <w:pStyle w:val="ListParagraph"/>
              <w:ind w:left="578"/>
              <w:rPr>
                <w:rFonts w:cs="Arial"/>
                <w:color w:val="000000" w:themeColor="text1"/>
              </w:rPr>
            </w:pPr>
          </w:p>
          <w:p w14:paraId="10466C11" w14:textId="77777777" w:rsidR="00235575" w:rsidRPr="00CC6B06" w:rsidRDefault="00235575" w:rsidP="00A51E77">
            <w:pPr>
              <w:pStyle w:val="ListParagraph"/>
              <w:ind w:left="578"/>
              <w:rPr>
                <w:rFonts w:cs="Arial"/>
                <w:color w:val="000000" w:themeColor="text1"/>
              </w:rPr>
            </w:pPr>
          </w:p>
          <w:p w14:paraId="78AC7D72" w14:textId="77777777" w:rsidR="00235575" w:rsidRPr="00CC6B06" w:rsidRDefault="00235575" w:rsidP="00A51E77">
            <w:pPr>
              <w:pStyle w:val="ListParagraph"/>
              <w:ind w:left="578"/>
              <w:rPr>
                <w:rFonts w:cs="Arial"/>
                <w:color w:val="000000" w:themeColor="text1"/>
              </w:rPr>
            </w:pPr>
          </w:p>
          <w:p w14:paraId="0C55843D" w14:textId="77777777" w:rsidR="00235575" w:rsidRPr="00CC6B06" w:rsidRDefault="00235575" w:rsidP="00A51E77">
            <w:pPr>
              <w:pStyle w:val="ListParagraph"/>
              <w:ind w:left="578"/>
              <w:rPr>
                <w:rFonts w:cs="Arial"/>
                <w:color w:val="000000" w:themeColor="text1"/>
              </w:rPr>
            </w:pPr>
          </w:p>
          <w:p w14:paraId="47BEDB85" w14:textId="77777777" w:rsidR="00235575" w:rsidRPr="00CC6B06" w:rsidRDefault="00235575" w:rsidP="00A51E77">
            <w:pPr>
              <w:pStyle w:val="ListParagraph"/>
              <w:ind w:left="578"/>
              <w:rPr>
                <w:rFonts w:cs="Arial"/>
                <w:color w:val="000000" w:themeColor="text1"/>
              </w:rPr>
            </w:pPr>
          </w:p>
          <w:p w14:paraId="7FF86277" w14:textId="77777777" w:rsidR="00235575" w:rsidRPr="00CC6B06" w:rsidRDefault="00235575" w:rsidP="00A51E77">
            <w:pPr>
              <w:pStyle w:val="ListParagraph"/>
              <w:ind w:left="578"/>
              <w:rPr>
                <w:rFonts w:cs="Arial"/>
                <w:color w:val="000000" w:themeColor="text1"/>
              </w:rPr>
            </w:pPr>
          </w:p>
        </w:tc>
      </w:tr>
    </w:tbl>
    <w:p w14:paraId="7601FAC8" w14:textId="5EAAA790" w:rsidR="002D799E" w:rsidRPr="00CC6B06" w:rsidRDefault="002D799E" w:rsidP="00235575">
      <w:pPr>
        <w:jc w:val="both"/>
        <w:rPr>
          <w:rFonts w:cs="Arial"/>
          <w:u w:val="single"/>
        </w:rPr>
      </w:pPr>
    </w:p>
    <w:p w14:paraId="53EB248A" w14:textId="77777777" w:rsidR="002D799E" w:rsidRPr="00CC6B06" w:rsidRDefault="002D799E">
      <w:pPr>
        <w:spacing w:after="160" w:line="259" w:lineRule="auto"/>
        <w:rPr>
          <w:rFonts w:cs="Arial"/>
          <w:u w:val="single"/>
        </w:rPr>
      </w:pPr>
      <w:r w:rsidRPr="00CC6B06">
        <w:rPr>
          <w:rFonts w:cs="Arial"/>
          <w:u w:val="single"/>
        </w:rPr>
        <w:br w:type="page"/>
      </w:r>
    </w:p>
    <w:p w14:paraId="71D049C3" w14:textId="77777777" w:rsidR="00235575" w:rsidRPr="00CC6B06" w:rsidRDefault="00235575" w:rsidP="00235575">
      <w:pPr>
        <w:jc w:val="both"/>
        <w:rPr>
          <w:rFonts w:cs="Arial"/>
          <w:u w:val="single"/>
        </w:rPr>
      </w:pPr>
    </w:p>
    <w:p w14:paraId="16180FA0" w14:textId="77777777" w:rsidR="00235575" w:rsidRPr="00CC6B06" w:rsidRDefault="00235575" w:rsidP="00CE7839">
      <w:pPr>
        <w:jc w:val="both"/>
        <w:rPr>
          <w:rFonts w:cs="Arial"/>
          <w:b/>
        </w:rPr>
      </w:pPr>
    </w:p>
    <w:p w14:paraId="5D46425A" w14:textId="1D84481B" w:rsidR="00235575" w:rsidRPr="00CC6B06" w:rsidRDefault="004133A0" w:rsidP="008A1ABF">
      <w:pPr>
        <w:pStyle w:val="Heading2"/>
        <w:numPr>
          <w:ilvl w:val="0"/>
          <w:numId w:val="8"/>
        </w:numPr>
      </w:pPr>
      <w:r w:rsidRPr="00CC6B06">
        <w:t>Intra-UK procurement (Part 5 and Schedule 2 of the SI)</w:t>
      </w:r>
      <w:r w:rsidR="00235575" w:rsidRPr="00CC6B06">
        <w:t xml:space="preserve"> </w:t>
      </w:r>
    </w:p>
    <w:p w14:paraId="6402F247" w14:textId="77777777" w:rsidR="00235575" w:rsidRPr="00CC6B06" w:rsidRDefault="00235575" w:rsidP="00235575">
      <w:pPr>
        <w:widowControl w:val="0"/>
        <w:jc w:val="both"/>
        <w:rPr>
          <w:rFonts w:cs="Arial"/>
          <w:b/>
          <w:u w:val="single"/>
        </w:rPr>
      </w:pPr>
    </w:p>
    <w:p w14:paraId="55D09E9B" w14:textId="77777777" w:rsidR="003E06A6" w:rsidRPr="00CC6B06" w:rsidRDefault="003E06A6" w:rsidP="008A1ABF">
      <w:pPr>
        <w:pStyle w:val="Heading3"/>
      </w:pPr>
      <w:r w:rsidRPr="00CC6B06">
        <w:t>Summary of details in consultation document</w:t>
      </w:r>
    </w:p>
    <w:p w14:paraId="77145BAA" w14:textId="77777777" w:rsidR="00235575" w:rsidRPr="00CC6B06" w:rsidRDefault="00235575" w:rsidP="00235575">
      <w:pPr>
        <w:widowControl w:val="0"/>
        <w:jc w:val="both"/>
        <w:rPr>
          <w:rFonts w:cs="Arial"/>
          <w:b/>
          <w:u w:val="single"/>
        </w:rPr>
      </w:pPr>
    </w:p>
    <w:p w14:paraId="0F4EA192" w14:textId="3ACE9A61" w:rsidR="003E06A6" w:rsidRPr="00CC6B06" w:rsidRDefault="00F271F6" w:rsidP="00897887">
      <w:pPr>
        <w:widowControl w:val="0"/>
        <w:rPr>
          <w:rFonts w:cs="Arial"/>
          <w:b/>
          <w:u w:val="single"/>
        </w:rPr>
      </w:pPr>
      <w:r w:rsidRPr="00CC6B06">
        <w:rPr>
          <w:rFonts w:cs="Arial"/>
          <w:lang w:eastAsia="en-GB"/>
        </w:rPr>
        <w:t>The regulation, included at Part 5 of the SI, is to allow Scottish devolved authorities to carry out a joint procurement under the Bill and/or make use of a commercial tool established under UK legislation.</w:t>
      </w:r>
    </w:p>
    <w:p w14:paraId="2EBDF3FA" w14:textId="77777777" w:rsidR="002E6CC2" w:rsidRPr="00CC6B06" w:rsidRDefault="002E6CC2" w:rsidP="00235575">
      <w:pPr>
        <w:widowControl w:val="0"/>
        <w:jc w:val="both"/>
        <w:rPr>
          <w:rFonts w:cs="Arial"/>
          <w:b/>
          <w:u w:val="single"/>
        </w:rPr>
      </w:pPr>
    </w:p>
    <w:p w14:paraId="5DAF5FF5" w14:textId="77777777" w:rsidR="002E6CC2" w:rsidRPr="00CC6B06" w:rsidRDefault="002E6CC2" w:rsidP="00235575">
      <w:pPr>
        <w:widowControl w:val="0"/>
        <w:jc w:val="both"/>
        <w:rPr>
          <w:rFonts w:cs="Arial"/>
          <w:b/>
          <w:u w:val="single"/>
        </w:rPr>
      </w:pPr>
    </w:p>
    <w:p w14:paraId="43A97066" w14:textId="362C1A95" w:rsidR="001A0DED" w:rsidRPr="00CC6B06" w:rsidRDefault="001A0DED" w:rsidP="001259B7">
      <w:pPr>
        <w:pStyle w:val="Heading3"/>
      </w:pPr>
      <w:r w:rsidRPr="00CC6B06">
        <w:t>Q</w:t>
      </w:r>
      <w:r w:rsidR="008A1ABF" w:rsidRPr="00CC6B06">
        <w:t>uestion</w:t>
      </w:r>
      <w:r w:rsidRPr="00CC6B06">
        <w:t xml:space="preserve"> 6: To what extent do you agree or disagree that the regulation meets the policy intent of permitting Scottish devolved authorities to undertake joint procurement or collaborate with other authorities across the UK under the auspices of the Procurement Bill?</w:t>
      </w:r>
    </w:p>
    <w:p w14:paraId="5649D9F0" w14:textId="77777777" w:rsidR="001A0DED" w:rsidRPr="00CC6B06" w:rsidRDefault="001A0DED" w:rsidP="001A0DED">
      <w:pPr>
        <w:jc w:val="both"/>
        <w:rPr>
          <w:b/>
        </w:rPr>
      </w:pPr>
    </w:p>
    <w:p w14:paraId="19EA4EF0" w14:textId="70C2B625" w:rsidR="00AF51C7" w:rsidRPr="00CC6B06" w:rsidRDefault="00AF51C7" w:rsidP="00AF51C7">
      <w:pPr>
        <w:spacing w:after="160" w:line="259" w:lineRule="auto"/>
        <w:rPr>
          <w:rFonts w:eastAsia="Calibri" w:cs="Arial"/>
          <w:b/>
        </w:rPr>
      </w:pPr>
      <w:r w:rsidRPr="00CC6B06">
        <w:rPr>
          <w:rFonts w:eastAsia="Calibri" w:cs="Arial"/>
          <w:b/>
        </w:rPr>
        <w:t xml:space="preserve">Please choose </w:t>
      </w:r>
      <w:r w:rsidRPr="00CC6B06">
        <w:rPr>
          <w:rFonts w:eastAsia="Calibri" w:cs="Arial"/>
          <w:b/>
          <w:u w:val="single"/>
        </w:rPr>
        <w:t>one</w:t>
      </w:r>
      <w:r w:rsidRPr="00CC6B06">
        <w:rPr>
          <w:rFonts w:eastAsia="Calibri" w:cs="Arial"/>
          <w:b/>
        </w:rPr>
        <w:t xml:space="preserve"> of the following responses only</w:t>
      </w:r>
    </w:p>
    <w:tbl>
      <w:tblPr>
        <w:tblStyle w:val="TableGrid"/>
        <w:tblW w:w="0" w:type="auto"/>
        <w:tblInd w:w="-142" w:type="dxa"/>
        <w:tblLook w:val="04A0" w:firstRow="1" w:lastRow="0" w:firstColumn="1" w:lastColumn="0" w:noHBand="0" w:noVBand="1"/>
      </w:tblPr>
      <w:tblGrid>
        <w:gridCol w:w="9016"/>
      </w:tblGrid>
      <w:tr w:rsidR="00AD37C8" w:rsidRPr="00CC6B06" w14:paraId="5AB10EEC" w14:textId="77777777" w:rsidTr="00AD37C8">
        <w:tc>
          <w:tcPr>
            <w:tcW w:w="9016" w:type="dxa"/>
          </w:tcPr>
          <w:p w14:paraId="14B046F2" w14:textId="77777777" w:rsidR="00AD37C8" w:rsidRPr="00CC6B06" w:rsidRDefault="00AD37C8" w:rsidP="009B5231">
            <w:pPr>
              <w:rPr>
                <w:rFonts w:cs="Arial"/>
                <w:color w:val="000000" w:themeColor="text1"/>
              </w:rPr>
            </w:pPr>
          </w:p>
          <w:p w14:paraId="499E798C" w14:textId="77777777" w:rsidR="00AD37C8" w:rsidRPr="00CC6B06" w:rsidRDefault="00AD37C8" w:rsidP="009B5231">
            <w:pPr>
              <w:pStyle w:val="ListParagraph"/>
              <w:ind w:left="578"/>
              <w:rPr>
                <w:rFonts w:cs="Arial"/>
              </w:rPr>
            </w:pPr>
            <w:r w:rsidRPr="00CC6B06">
              <w:rPr>
                <w:rFonts w:cs="Arial"/>
              </w:rPr>
              <w:t xml:space="preserve">Strongly agree </w:t>
            </w:r>
            <w:sdt>
              <w:sdtPr>
                <w:rPr>
                  <w:rFonts w:cs="Arial"/>
                </w:rPr>
                <w:id w:val="-1819184972"/>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5FA9BC36" w14:textId="77777777" w:rsidR="00AD37C8" w:rsidRPr="00CC6B06" w:rsidRDefault="00AD37C8" w:rsidP="009B5231">
            <w:pPr>
              <w:pStyle w:val="ListParagraph"/>
              <w:ind w:left="578"/>
              <w:rPr>
                <w:rFonts w:cs="Arial"/>
              </w:rPr>
            </w:pPr>
            <w:r w:rsidRPr="00CC6B06">
              <w:rPr>
                <w:rFonts w:cs="Arial"/>
              </w:rPr>
              <w:t xml:space="preserve">Agree </w:t>
            </w:r>
            <w:sdt>
              <w:sdtPr>
                <w:rPr>
                  <w:rFonts w:cs="Arial"/>
                </w:rPr>
                <w:id w:val="33782290"/>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0DA640FB" w14:textId="77777777" w:rsidR="00AD37C8" w:rsidRPr="00CC6B06" w:rsidRDefault="00AD37C8" w:rsidP="009B5231">
            <w:pPr>
              <w:pStyle w:val="ListParagraph"/>
              <w:ind w:left="578"/>
              <w:rPr>
                <w:rFonts w:cs="Arial"/>
              </w:rPr>
            </w:pPr>
            <w:r w:rsidRPr="00CC6B06">
              <w:rPr>
                <w:rFonts w:cs="Arial"/>
              </w:rPr>
              <w:t xml:space="preserve">Neither agree nor disagree </w:t>
            </w:r>
            <w:sdt>
              <w:sdtPr>
                <w:rPr>
                  <w:rFonts w:cs="Arial"/>
                </w:rPr>
                <w:id w:val="1837027051"/>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3E179D19" w14:textId="77777777" w:rsidR="00AD37C8" w:rsidRPr="00CC6B06" w:rsidRDefault="00AD37C8" w:rsidP="009B5231">
            <w:pPr>
              <w:pStyle w:val="ListParagraph"/>
              <w:ind w:left="578"/>
              <w:rPr>
                <w:rFonts w:cs="Arial"/>
              </w:rPr>
            </w:pPr>
            <w:r w:rsidRPr="00CC6B06">
              <w:rPr>
                <w:rFonts w:cs="Arial"/>
              </w:rPr>
              <w:t xml:space="preserve">Disagree </w:t>
            </w:r>
            <w:sdt>
              <w:sdtPr>
                <w:rPr>
                  <w:rFonts w:ascii="MS Gothic" w:eastAsia="MS Gothic" w:hAnsi="MS Gothic" w:cs="Arial"/>
                </w:rPr>
                <w:id w:val="1908493440"/>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2AF29F9A" w14:textId="77777777" w:rsidR="00AD37C8" w:rsidRPr="00CC6B06" w:rsidRDefault="00AD37C8" w:rsidP="009B5231">
            <w:pPr>
              <w:pStyle w:val="ListParagraph"/>
              <w:ind w:left="578"/>
              <w:rPr>
                <w:rFonts w:cs="Arial"/>
              </w:rPr>
            </w:pPr>
            <w:r w:rsidRPr="00CC6B06">
              <w:rPr>
                <w:rFonts w:cs="Arial"/>
              </w:rPr>
              <w:t xml:space="preserve">Strongly disagree </w:t>
            </w:r>
            <w:sdt>
              <w:sdtPr>
                <w:rPr>
                  <w:rFonts w:cs="Arial"/>
                </w:rPr>
                <w:id w:val="535010184"/>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38E1906B" w14:textId="77777777" w:rsidR="00AD37C8" w:rsidRPr="00CC6B06" w:rsidRDefault="00AD37C8" w:rsidP="009B5231">
            <w:pPr>
              <w:pStyle w:val="ListParagraph"/>
              <w:ind w:left="578"/>
              <w:rPr>
                <w:rFonts w:cs="Arial"/>
              </w:rPr>
            </w:pPr>
            <w:r w:rsidRPr="00CC6B06">
              <w:rPr>
                <w:rFonts w:cs="Arial"/>
              </w:rPr>
              <w:t xml:space="preserve">N/A </w:t>
            </w:r>
            <w:sdt>
              <w:sdtPr>
                <w:rPr>
                  <w:rFonts w:cs="Arial"/>
                </w:rPr>
                <w:id w:val="461085047"/>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406E188F" w14:textId="77777777" w:rsidR="00AD37C8" w:rsidRPr="00CC6B06" w:rsidRDefault="00AD37C8" w:rsidP="009B5231">
            <w:pPr>
              <w:rPr>
                <w:rFonts w:cs="Arial"/>
                <w:color w:val="000000" w:themeColor="text1"/>
              </w:rPr>
            </w:pPr>
          </w:p>
        </w:tc>
      </w:tr>
    </w:tbl>
    <w:p w14:paraId="7EAE9A8D" w14:textId="77777777" w:rsidR="00235575" w:rsidRPr="00CC6B06" w:rsidRDefault="00235575" w:rsidP="00235575">
      <w:pPr>
        <w:jc w:val="both"/>
        <w:rPr>
          <w:rFonts w:cs="Arial"/>
          <w:b/>
          <w:bCs/>
          <w:color w:val="000000" w:themeColor="text1"/>
        </w:rPr>
      </w:pPr>
    </w:p>
    <w:p w14:paraId="08C4FA87" w14:textId="25EF84B4" w:rsidR="001A0DED" w:rsidRPr="00CC6B06" w:rsidRDefault="001A0DED" w:rsidP="001A0DED">
      <w:pPr>
        <w:jc w:val="both"/>
        <w:rPr>
          <w:rFonts w:cs="Arial"/>
          <w:b/>
          <w:bCs/>
          <w:color w:val="000000" w:themeColor="text1"/>
        </w:rPr>
      </w:pPr>
      <w:r w:rsidRPr="00CC6B06">
        <w:rPr>
          <w:rFonts w:cs="Arial"/>
          <w:b/>
          <w:bCs/>
          <w:color w:val="000000" w:themeColor="text1"/>
        </w:rPr>
        <w:t>Q</w:t>
      </w:r>
      <w:r w:rsidR="001259B7" w:rsidRPr="00CC6B06">
        <w:rPr>
          <w:rFonts w:cs="Arial"/>
          <w:b/>
          <w:bCs/>
          <w:color w:val="000000" w:themeColor="text1"/>
        </w:rPr>
        <w:t>uestion</w:t>
      </w:r>
      <w:r w:rsidRPr="00CC6B06">
        <w:rPr>
          <w:rFonts w:cs="Arial"/>
          <w:b/>
          <w:bCs/>
          <w:color w:val="000000" w:themeColor="text1"/>
        </w:rPr>
        <w:t xml:space="preserve"> 6a: If you answered disagree or strongly disagree to Question 6, please explain why you do not think that the regulation will provide Scottish devolved authorities with this opportunity.</w:t>
      </w:r>
    </w:p>
    <w:p w14:paraId="2F2F79C8" w14:textId="77777777" w:rsidR="001A0DED" w:rsidRPr="00CC6B06" w:rsidRDefault="001A0DED" w:rsidP="00235575">
      <w:pPr>
        <w:jc w:val="both"/>
        <w:rPr>
          <w:rFonts w:cs="Arial"/>
          <w:b/>
          <w:bCs/>
          <w:color w:val="000000" w:themeColor="text1"/>
        </w:rPr>
      </w:pPr>
    </w:p>
    <w:tbl>
      <w:tblPr>
        <w:tblStyle w:val="TableGrid"/>
        <w:tblW w:w="0" w:type="auto"/>
        <w:tblInd w:w="-142" w:type="dxa"/>
        <w:tblLook w:val="04A0" w:firstRow="1" w:lastRow="0" w:firstColumn="1" w:lastColumn="0" w:noHBand="0" w:noVBand="1"/>
      </w:tblPr>
      <w:tblGrid>
        <w:gridCol w:w="9016"/>
      </w:tblGrid>
      <w:tr w:rsidR="00235575" w:rsidRPr="00CC6B06" w14:paraId="08284D0C" w14:textId="77777777" w:rsidTr="00A51E77">
        <w:tc>
          <w:tcPr>
            <w:tcW w:w="9016" w:type="dxa"/>
            <w:tcBorders>
              <w:top w:val="single" w:sz="4" w:space="0" w:color="auto"/>
              <w:left w:val="single" w:sz="4" w:space="0" w:color="auto"/>
              <w:bottom w:val="single" w:sz="4" w:space="0" w:color="auto"/>
              <w:right w:val="single" w:sz="4" w:space="0" w:color="auto"/>
            </w:tcBorders>
          </w:tcPr>
          <w:p w14:paraId="4871C4D7" w14:textId="77777777"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2CBA8950" w14:textId="77777777" w:rsidR="00235575" w:rsidRPr="00CC6B06" w:rsidRDefault="00235575" w:rsidP="00A51E77">
            <w:pPr>
              <w:pStyle w:val="ListParagraph"/>
              <w:ind w:left="578"/>
              <w:rPr>
                <w:rFonts w:cs="Arial"/>
                <w:color w:val="000000" w:themeColor="text1"/>
              </w:rPr>
            </w:pPr>
          </w:p>
          <w:p w14:paraId="0B328A12" w14:textId="77777777" w:rsidR="00235575" w:rsidRPr="00CC6B06" w:rsidRDefault="00235575" w:rsidP="00A51E77">
            <w:pPr>
              <w:pStyle w:val="ListParagraph"/>
              <w:ind w:left="578"/>
              <w:rPr>
                <w:rFonts w:cs="Arial"/>
                <w:color w:val="000000" w:themeColor="text1"/>
              </w:rPr>
            </w:pPr>
          </w:p>
          <w:p w14:paraId="4C8D0E44" w14:textId="77777777" w:rsidR="00235575" w:rsidRPr="00CC6B06" w:rsidRDefault="00235575" w:rsidP="00A51E77">
            <w:pPr>
              <w:pStyle w:val="ListParagraph"/>
              <w:ind w:left="578"/>
              <w:rPr>
                <w:rFonts w:cs="Arial"/>
                <w:color w:val="000000" w:themeColor="text1"/>
              </w:rPr>
            </w:pPr>
          </w:p>
          <w:p w14:paraId="5A692EDA" w14:textId="77777777" w:rsidR="00235575" w:rsidRPr="00CC6B06" w:rsidRDefault="00235575" w:rsidP="00A51E77">
            <w:pPr>
              <w:pStyle w:val="ListParagraph"/>
              <w:ind w:left="578"/>
              <w:rPr>
                <w:rFonts w:cs="Arial"/>
                <w:color w:val="000000" w:themeColor="text1"/>
              </w:rPr>
            </w:pPr>
          </w:p>
          <w:p w14:paraId="10374D78" w14:textId="77777777" w:rsidR="00235575" w:rsidRPr="00CC6B06" w:rsidRDefault="00235575" w:rsidP="00A51E77">
            <w:pPr>
              <w:pStyle w:val="ListParagraph"/>
              <w:ind w:left="578"/>
              <w:rPr>
                <w:rFonts w:cs="Arial"/>
                <w:color w:val="000000" w:themeColor="text1"/>
              </w:rPr>
            </w:pPr>
          </w:p>
          <w:p w14:paraId="34A3BA21" w14:textId="77777777" w:rsidR="00235575" w:rsidRPr="00CC6B06" w:rsidRDefault="00235575" w:rsidP="00A51E77">
            <w:pPr>
              <w:pStyle w:val="ListParagraph"/>
              <w:ind w:left="578"/>
              <w:rPr>
                <w:rFonts w:cs="Arial"/>
                <w:color w:val="000000" w:themeColor="text1"/>
              </w:rPr>
            </w:pPr>
          </w:p>
        </w:tc>
      </w:tr>
    </w:tbl>
    <w:p w14:paraId="415A4D00" w14:textId="255BED23" w:rsidR="002D799E" w:rsidRPr="00CC6B06" w:rsidRDefault="002D799E" w:rsidP="00235575">
      <w:pPr>
        <w:widowControl w:val="0"/>
        <w:jc w:val="both"/>
        <w:rPr>
          <w:rFonts w:cs="Arial"/>
          <w:b/>
          <w:u w:val="single"/>
        </w:rPr>
      </w:pPr>
    </w:p>
    <w:p w14:paraId="52A526B0" w14:textId="77777777" w:rsidR="002D799E" w:rsidRPr="00CC6B06" w:rsidRDefault="002D799E">
      <w:pPr>
        <w:spacing w:after="160" w:line="259" w:lineRule="auto"/>
        <w:rPr>
          <w:rFonts w:cs="Arial"/>
          <w:b/>
          <w:u w:val="single"/>
        </w:rPr>
      </w:pPr>
      <w:r w:rsidRPr="00CC6B06">
        <w:rPr>
          <w:rFonts w:cs="Arial"/>
          <w:b/>
          <w:u w:val="single"/>
        </w:rPr>
        <w:br w:type="page"/>
      </w:r>
    </w:p>
    <w:p w14:paraId="493C3221" w14:textId="77777777" w:rsidR="00235575" w:rsidRPr="00CC6B06" w:rsidRDefault="00235575" w:rsidP="00235575">
      <w:pPr>
        <w:widowControl w:val="0"/>
        <w:jc w:val="both"/>
        <w:rPr>
          <w:rFonts w:cs="Arial"/>
          <w:b/>
          <w:u w:val="single"/>
        </w:rPr>
      </w:pPr>
    </w:p>
    <w:p w14:paraId="70CA0C9A" w14:textId="77777777" w:rsidR="00235575" w:rsidRPr="00CC6B06" w:rsidRDefault="00235575" w:rsidP="008D0CB1">
      <w:pPr>
        <w:pStyle w:val="Heading2"/>
      </w:pPr>
      <w:r w:rsidRPr="00CC6B06">
        <w:t>6.</w:t>
      </w:r>
      <w:r w:rsidRPr="00CC6B06">
        <w:tab/>
        <w:t xml:space="preserve">‘Central Government Authority’ and ‘Works’ for thresholds </w:t>
      </w:r>
    </w:p>
    <w:p w14:paraId="325B14D2" w14:textId="77777777" w:rsidR="00235575" w:rsidRPr="00CC6B06" w:rsidRDefault="00235575" w:rsidP="00235575">
      <w:pPr>
        <w:widowControl w:val="0"/>
        <w:jc w:val="both"/>
        <w:rPr>
          <w:rFonts w:cs="Arial"/>
          <w:b/>
        </w:rPr>
      </w:pPr>
    </w:p>
    <w:p w14:paraId="5475CA55" w14:textId="3B8B96A3" w:rsidR="00A127FB" w:rsidRPr="00CC6B06" w:rsidRDefault="00A127FB" w:rsidP="008D0CB1">
      <w:pPr>
        <w:pStyle w:val="Heading3"/>
      </w:pPr>
      <w:r w:rsidRPr="00CC6B06">
        <w:t>Summary of details in consultation document</w:t>
      </w:r>
    </w:p>
    <w:p w14:paraId="116AD5CE" w14:textId="77777777" w:rsidR="00922792" w:rsidRPr="00CC6B06" w:rsidRDefault="00922792" w:rsidP="00A127FB">
      <w:pPr>
        <w:rPr>
          <w:rFonts w:cs="Arial"/>
          <w:b/>
          <w:bCs/>
          <w:color w:val="000000" w:themeColor="text1"/>
        </w:rPr>
      </w:pPr>
    </w:p>
    <w:p w14:paraId="6BC4A696" w14:textId="1E6105C2" w:rsidR="00922792" w:rsidRPr="00CC6B06" w:rsidRDefault="00922792" w:rsidP="00922792">
      <w:pPr>
        <w:rPr>
          <w:rFonts w:cs="Arial"/>
          <w:lang w:eastAsia="en-GB"/>
        </w:rPr>
      </w:pPr>
      <w:r w:rsidRPr="00CC6B06">
        <w:rPr>
          <w:rFonts w:cs="Arial"/>
        </w:rPr>
        <w:t>Part 8 and Sc</w:t>
      </w:r>
      <w:r w:rsidR="002D799E" w:rsidRPr="00CC6B06">
        <w:rPr>
          <w:rFonts w:cs="Arial"/>
        </w:rPr>
        <w:t>hed</w:t>
      </w:r>
      <w:r w:rsidRPr="00CC6B06">
        <w:rPr>
          <w:rFonts w:cs="Arial"/>
        </w:rPr>
        <w:t xml:space="preserve">ules 3 and 4 </w:t>
      </w:r>
      <w:r w:rsidRPr="00CC6B06">
        <w:rPr>
          <w:rFonts w:cs="Arial"/>
          <w:lang w:eastAsia="en-GB"/>
        </w:rPr>
        <w:t>of the SI is relevant when looking at this element.</w:t>
      </w:r>
    </w:p>
    <w:p w14:paraId="20AEF5D8" w14:textId="77777777" w:rsidR="002D799E" w:rsidRPr="00CC6B06" w:rsidRDefault="002D799E" w:rsidP="00922792">
      <w:pPr>
        <w:rPr>
          <w:rFonts w:cs="Arial"/>
        </w:rPr>
      </w:pPr>
    </w:p>
    <w:p w14:paraId="4080A799" w14:textId="25F5FA05" w:rsidR="003E06A6" w:rsidRPr="00CC6B06" w:rsidRDefault="003E06A6" w:rsidP="003E06A6">
      <w:pPr>
        <w:rPr>
          <w:rFonts w:cs="Arial"/>
        </w:rPr>
      </w:pPr>
      <w:r w:rsidRPr="00CC6B06">
        <w:rPr>
          <w:rFonts w:cs="Arial"/>
        </w:rPr>
        <w:t>Schedule 1 to the Procurement Bill provides that the definitions of ‘Central Government Authority’ (CGA) and ‘Works’ shall be set out in regulations. The list of CGAs attached to the UK Government’s SI at Schedule 3 is not relevant to Wales. The draft list of CGAs applicable for Wales are available at Annex 1 of the consultation document. The definition of works / works contracts is available at Schedule 4 of the draft SI.</w:t>
      </w:r>
    </w:p>
    <w:p w14:paraId="1EAB3B7B" w14:textId="77777777" w:rsidR="001A0DED" w:rsidRPr="00CC6B06" w:rsidRDefault="001A0DED" w:rsidP="00235575">
      <w:pPr>
        <w:jc w:val="both"/>
        <w:rPr>
          <w:rFonts w:cs="Arial"/>
          <w:b/>
          <w:bCs/>
          <w:color w:val="000000" w:themeColor="text1"/>
        </w:rPr>
      </w:pPr>
    </w:p>
    <w:p w14:paraId="4320C73D" w14:textId="696CA3AD" w:rsidR="001A0DED" w:rsidRPr="00CC6B06" w:rsidRDefault="001A0DED" w:rsidP="008D0CB1">
      <w:pPr>
        <w:pStyle w:val="Heading3"/>
      </w:pPr>
      <w:r w:rsidRPr="00CC6B06">
        <w:t>Q</w:t>
      </w:r>
      <w:r w:rsidR="008D0CB1" w:rsidRPr="00CC6B06">
        <w:t>uestion</w:t>
      </w:r>
      <w:r w:rsidRPr="00CC6B06">
        <w:t xml:space="preserve"> 7:</w:t>
      </w:r>
      <w:r w:rsidR="008D0CB1" w:rsidRPr="00CC6B06">
        <w:t xml:space="preserve"> </w:t>
      </w:r>
      <w:r w:rsidRPr="00CC6B06">
        <w:t>To what extent do you agree or disagree that this approach achieves the policy objective of ensuring a clear, consistent and familiar approach to defining Central Government Authorities and Works?</w:t>
      </w:r>
    </w:p>
    <w:p w14:paraId="4533477C" w14:textId="77777777" w:rsidR="001A0DED" w:rsidRPr="00CC6B06" w:rsidRDefault="001A0DED" w:rsidP="00235575">
      <w:pPr>
        <w:jc w:val="both"/>
        <w:rPr>
          <w:rFonts w:cs="Arial"/>
          <w:b/>
          <w:bCs/>
          <w:color w:val="000000" w:themeColor="text1"/>
        </w:rPr>
      </w:pPr>
    </w:p>
    <w:p w14:paraId="041F71C9" w14:textId="0F24893B" w:rsidR="00AF51C7" w:rsidRPr="00CC6B06" w:rsidRDefault="00AF51C7" w:rsidP="00AF51C7">
      <w:pPr>
        <w:spacing w:after="160" w:line="259" w:lineRule="auto"/>
        <w:rPr>
          <w:rFonts w:eastAsia="Calibri" w:cs="Arial"/>
          <w:b/>
        </w:rPr>
      </w:pPr>
      <w:r w:rsidRPr="00CC6B06">
        <w:rPr>
          <w:rFonts w:eastAsia="Calibri" w:cs="Arial"/>
          <w:b/>
        </w:rPr>
        <w:t xml:space="preserve">Please choose </w:t>
      </w:r>
      <w:r w:rsidRPr="00CC6B06">
        <w:rPr>
          <w:rFonts w:eastAsia="Calibri" w:cs="Arial"/>
          <w:b/>
          <w:u w:val="single"/>
        </w:rPr>
        <w:t>one</w:t>
      </w:r>
      <w:r w:rsidRPr="00CC6B06">
        <w:rPr>
          <w:rFonts w:eastAsia="Calibri" w:cs="Arial"/>
          <w:b/>
        </w:rPr>
        <w:t xml:space="preserve"> of the following responses only</w:t>
      </w:r>
    </w:p>
    <w:tbl>
      <w:tblPr>
        <w:tblStyle w:val="TableGrid"/>
        <w:tblW w:w="0" w:type="auto"/>
        <w:tblInd w:w="-142" w:type="dxa"/>
        <w:tblLook w:val="04A0" w:firstRow="1" w:lastRow="0" w:firstColumn="1" w:lastColumn="0" w:noHBand="0" w:noVBand="1"/>
      </w:tblPr>
      <w:tblGrid>
        <w:gridCol w:w="9016"/>
      </w:tblGrid>
      <w:tr w:rsidR="00AD37C8" w:rsidRPr="00CC6B06" w14:paraId="4D5B2ED4" w14:textId="77777777" w:rsidTr="00AD37C8">
        <w:tc>
          <w:tcPr>
            <w:tcW w:w="9016" w:type="dxa"/>
          </w:tcPr>
          <w:p w14:paraId="50117CE4" w14:textId="77777777" w:rsidR="00AD37C8" w:rsidRPr="00CC6B06" w:rsidRDefault="00AD37C8" w:rsidP="009B5231">
            <w:pPr>
              <w:rPr>
                <w:rFonts w:cs="Arial"/>
                <w:color w:val="000000" w:themeColor="text1"/>
              </w:rPr>
            </w:pPr>
          </w:p>
          <w:p w14:paraId="49F10EA5" w14:textId="77777777" w:rsidR="00AD37C8" w:rsidRPr="00CC6B06" w:rsidRDefault="00AD37C8" w:rsidP="009B5231">
            <w:pPr>
              <w:pStyle w:val="ListParagraph"/>
              <w:ind w:left="578"/>
              <w:rPr>
                <w:rFonts w:cs="Arial"/>
              </w:rPr>
            </w:pPr>
            <w:r w:rsidRPr="00CC6B06">
              <w:rPr>
                <w:rFonts w:cs="Arial"/>
              </w:rPr>
              <w:t xml:space="preserve">Strongly agree </w:t>
            </w:r>
            <w:sdt>
              <w:sdtPr>
                <w:rPr>
                  <w:rFonts w:cs="Arial"/>
                </w:rPr>
                <w:id w:val="1549418509"/>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3FCBA549" w14:textId="77777777" w:rsidR="00AD37C8" w:rsidRPr="00CC6B06" w:rsidRDefault="00AD37C8" w:rsidP="009B5231">
            <w:pPr>
              <w:pStyle w:val="ListParagraph"/>
              <w:ind w:left="578"/>
              <w:rPr>
                <w:rFonts w:cs="Arial"/>
              </w:rPr>
            </w:pPr>
            <w:r w:rsidRPr="00CC6B06">
              <w:rPr>
                <w:rFonts w:cs="Arial"/>
              </w:rPr>
              <w:t xml:space="preserve">Agree </w:t>
            </w:r>
            <w:sdt>
              <w:sdtPr>
                <w:rPr>
                  <w:rFonts w:cs="Arial"/>
                </w:rPr>
                <w:id w:val="1971624979"/>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0290B717" w14:textId="77777777" w:rsidR="00AD37C8" w:rsidRPr="00CC6B06" w:rsidRDefault="00AD37C8" w:rsidP="009B5231">
            <w:pPr>
              <w:pStyle w:val="ListParagraph"/>
              <w:ind w:left="578"/>
              <w:rPr>
                <w:rFonts w:cs="Arial"/>
              </w:rPr>
            </w:pPr>
            <w:r w:rsidRPr="00CC6B06">
              <w:rPr>
                <w:rFonts w:cs="Arial"/>
              </w:rPr>
              <w:t xml:space="preserve">Neither agree nor disagree </w:t>
            </w:r>
            <w:sdt>
              <w:sdtPr>
                <w:rPr>
                  <w:rFonts w:cs="Arial"/>
                </w:rPr>
                <w:id w:val="-571120273"/>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04CCB178" w14:textId="77777777" w:rsidR="00AD37C8" w:rsidRPr="00CC6B06" w:rsidRDefault="00AD37C8" w:rsidP="009B5231">
            <w:pPr>
              <w:pStyle w:val="ListParagraph"/>
              <w:ind w:left="578"/>
              <w:rPr>
                <w:rFonts w:cs="Arial"/>
              </w:rPr>
            </w:pPr>
            <w:r w:rsidRPr="00CC6B06">
              <w:rPr>
                <w:rFonts w:cs="Arial"/>
              </w:rPr>
              <w:t xml:space="preserve">Disagree </w:t>
            </w:r>
            <w:sdt>
              <w:sdtPr>
                <w:rPr>
                  <w:rFonts w:ascii="MS Gothic" w:eastAsia="MS Gothic" w:hAnsi="MS Gothic" w:cs="Arial"/>
                </w:rPr>
                <w:id w:val="-1255581352"/>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3BC10058" w14:textId="77777777" w:rsidR="00AD37C8" w:rsidRPr="00CC6B06" w:rsidRDefault="00AD37C8" w:rsidP="009B5231">
            <w:pPr>
              <w:pStyle w:val="ListParagraph"/>
              <w:ind w:left="578"/>
              <w:rPr>
                <w:rFonts w:cs="Arial"/>
              </w:rPr>
            </w:pPr>
            <w:r w:rsidRPr="00CC6B06">
              <w:rPr>
                <w:rFonts w:cs="Arial"/>
              </w:rPr>
              <w:t xml:space="preserve">Strongly disagree </w:t>
            </w:r>
            <w:sdt>
              <w:sdtPr>
                <w:rPr>
                  <w:rFonts w:cs="Arial"/>
                </w:rPr>
                <w:id w:val="-691767134"/>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7636FFD4" w14:textId="77777777" w:rsidR="00AD37C8" w:rsidRPr="00CC6B06" w:rsidRDefault="00AD37C8" w:rsidP="009B5231">
            <w:pPr>
              <w:pStyle w:val="ListParagraph"/>
              <w:ind w:left="578"/>
              <w:rPr>
                <w:rFonts w:cs="Arial"/>
              </w:rPr>
            </w:pPr>
            <w:r w:rsidRPr="00CC6B06">
              <w:rPr>
                <w:rFonts w:cs="Arial"/>
              </w:rPr>
              <w:t xml:space="preserve">N/A </w:t>
            </w:r>
            <w:sdt>
              <w:sdtPr>
                <w:rPr>
                  <w:rFonts w:cs="Arial"/>
                </w:rPr>
                <w:id w:val="1149177372"/>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3701710F" w14:textId="77777777" w:rsidR="00AD37C8" w:rsidRPr="00CC6B06" w:rsidRDefault="00AD37C8" w:rsidP="009B5231">
            <w:pPr>
              <w:rPr>
                <w:rFonts w:cs="Arial"/>
                <w:color w:val="000000" w:themeColor="text1"/>
              </w:rPr>
            </w:pPr>
          </w:p>
        </w:tc>
      </w:tr>
    </w:tbl>
    <w:p w14:paraId="1AC77E29" w14:textId="77777777" w:rsidR="00AB19AC" w:rsidRPr="00CC6B06" w:rsidRDefault="00AB19AC" w:rsidP="001A0DED">
      <w:pPr>
        <w:widowControl w:val="0"/>
        <w:jc w:val="both"/>
        <w:rPr>
          <w:rFonts w:cs="Arial"/>
          <w:b/>
          <w:bCs/>
          <w:color w:val="000000" w:themeColor="text1"/>
        </w:rPr>
      </w:pPr>
    </w:p>
    <w:p w14:paraId="37A6207B" w14:textId="309ABE39" w:rsidR="001A0DED" w:rsidRPr="00CC6B06" w:rsidRDefault="001A0DED" w:rsidP="001A0DED">
      <w:pPr>
        <w:widowControl w:val="0"/>
        <w:jc w:val="both"/>
        <w:rPr>
          <w:rFonts w:cs="Arial"/>
          <w:b/>
          <w:bCs/>
          <w:color w:val="000000" w:themeColor="text1"/>
        </w:rPr>
      </w:pPr>
      <w:r w:rsidRPr="00CC6B06">
        <w:rPr>
          <w:rFonts w:cs="Arial"/>
          <w:b/>
          <w:bCs/>
          <w:color w:val="000000" w:themeColor="text1"/>
        </w:rPr>
        <w:t>Q</w:t>
      </w:r>
      <w:r w:rsidR="008D0CB1" w:rsidRPr="00CC6B06">
        <w:rPr>
          <w:rFonts w:cs="Arial"/>
          <w:b/>
          <w:bCs/>
          <w:color w:val="000000" w:themeColor="text1"/>
        </w:rPr>
        <w:t>uestion</w:t>
      </w:r>
      <w:r w:rsidRPr="00CC6B06">
        <w:rPr>
          <w:rFonts w:cs="Arial"/>
          <w:b/>
          <w:bCs/>
          <w:color w:val="000000" w:themeColor="text1"/>
        </w:rPr>
        <w:t xml:space="preserve"> 7a: If you answered disagree or strongly disagree to Question 7, please explain why you do not believe that the definitions are clear, consistent and/or familiar.</w:t>
      </w:r>
    </w:p>
    <w:p w14:paraId="1FE207E6" w14:textId="77777777" w:rsidR="00235575" w:rsidRPr="00CC6B06" w:rsidRDefault="00235575" w:rsidP="00235575">
      <w:pPr>
        <w:jc w:val="both"/>
        <w:rPr>
          <w:rFonts w:cs="Arial"/>
          <w:b/>
          <w:bCs/>
          <w:color w:val="000000" w:themeColor="text1"/>
        </w:rPr>
      </w:pPr>
    </w:p>
    <w:tbl>
      <w:tblPr>
        <w:tblStyle w:val="TableGrid"/>
        <w:tblW w:w="0" w:type="auto"/>
        <w:tblInd w:w="-142" w:type="dxa"/>
        <w:tblLook w:val="04A0" w:firstRow="1" w:lastRow="0" w:firstColumn="1" w:lastColumn="0" w:noHBand="0" w:noVBand="1"/>
      </w:tblPr>
      <w:tblGrid>
        <w:gridCol w:w="9016"/>
      </w:tblGrid>
      <w:tr w:rsidR="00235575" w:rsidRPr="00CC6B06" w14:paraId="14716B9D" w14:textId="77777777" w:rsidTr="00A51E77">
        <w:tc>
          <w:tcPr>
            <w:tcW w:w="9016" w:type="dxa"/>
            <w:tcBorders>
              <w:top w:val="single" w:sz="4" w:space="0" w:color="auto"/>
              <w:left w:val="single" w:sz="4" w:space="0" w:color="auto"/>
              <w:bottom w:val="single" w:sz="4" w:space="0" w:color="auto"/>
              <w:right w:val="single" w:sz="4" w:space="0" w:color="auto"/>
            </w:tcBorders>
          </w:tcPr>
          <w:p w14:paraId="44459A96" w14:textId="77777777"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1D0D44E9" w14:textId="77777777" w:rsidR="00235575" w:rsidRPr="00CC6B06" w:rsidRDefault="00235575" w:rsidP="00A51E77">
            <w:pPr>
              <w:pStyle w:val="ListParagraph"/>
              <w:ind w:left="578"/>
              <w:rPr>
                <w:rFonts w:cs="Arial"/>
                <w:color w:val="000000" w:themeColor="text1"/>
              </w:rPr>
            </w:pPr>
          </w:p>
          <w:p w14:paraId="2119689A" w14:textId="77777777" w:rsidR="00235575" w:rsidRPr="00CC6B06" w:rsidRDefault="00235575" w:rsidP="00A51E77">
            <w:pPr>
              <w:pStyle w:val="ListParagraph"/>
              <w:ind w:left="578"/>
              <w:rPr>
                <w:rFonts w:cs="Arial"/>
                <w:color w:val="000000" w:themeColor="text1"/>
              </w:rPr>
            </w:pPr>
          </w:p>
          <w:p w14:paraId="66CE9A22" w14:textId="77777777" w:rsidR="00235575" w:rsidRPr="00CC6B06" w:rsidRDefault="00235575" w:rsidP="00A51E77">
            <w:pPr>
              <w:pStyle w:val="ListParagraph"/>
              <w:ind w:left="578"/>
              <w:rPr>
                <w:rFonts w:cs="Arial"/>
                <w:color w:val="000000" w:themeColor="text1"/>
              </w:rPr>
            </w:pPr>
          </w:p>
          <w:p w14:paraId="1EFC016A" w14:textId="77777777" w:rsidR="00235575" w:rsidRPr="00CC6B06" w:rsidRDefault="00235575" w:rsidP="00A51E77">
            <w:pPr>
              <w:pStyle w:val="ListParagraph"/>
              <w:ind w:left="578"/>
              <w:rPr>
                <w:rFonts w:cs="Arial"/>
                <w:color w:val="000000" w:themeColor="text1"/>
              </w:rPr>
            </w:pPr>
          </w:p>
          <w:p w14:paraId="44CF0B09" w14:textId="77777777" w:rsidR="00235575" w:rsidRPr="00CC6B06" w:rsidRDefault="00235575" w:rsidP="00A51E77">
            <w:pPr>
              <w:pStyle w:val="ListParagraph"/>
              <w:ind w:left="578"/>
              <w:rPr>
                <w:rFonts w:cs="Arial"/>
                <w:color w:val="000000" w:themeColor="text1"/>
              </w:rPr>
            </w:pPr>
          </w:p>
          <w:p w14:paraId="55E735B4" w14:textId="77777777" w:rsidR="00235575" w:rsidRPr="00CC6B06" w:rsidRDefault="00235575" w:rsidP="00A51E77">
            <w:pPr>
              <w:pStyle w:val="ListParagraph"/>
              <w:ind w:left="578"/>
              <w:rPr>
                <w:rFonts w:cs="Arial"/>
                <w:color w:val="000000" w:themeColor="text1"/>
              </w:rPr>
            </w:pPr>
          </w:p>
          <w:p w14:paraId="220427A3" w14:textId="77777777" w:rsidR="00235575" w:rsidRPr="00CC6B06" w:rsidRDefault="00235575" w:rsidP="00A51E77">
            <w:pPr>
              <w:pStyle w:val="ListParagraph"/>
              <w:ind w:left="578"/>
              <w:rPr>
                <w:rFonts w:cs="Arial"/>
                <w:color w:val="000000" w:themeColor="text1"/>
              </w:rPr>
            </w:pPr>
          </w:p>
        </w:tc>
      </w:tr>
    </w:tbl>
    <w:p w14:paraId="3ECCC21F" w14:textId="77777777" w:rsidR="00235575" w:rsidRPr="00CC6B06" w:rsidRDefault="00235575" w:rsidP="00235575">
      <w:pPr>
        <w:widowControl w:val="0"/>
        <w:jc w:val="both"/>
        <w:rPr>
          <w:rFonts w:cs="Arial"/>
          <w:b/>
        </w:rPr>
      </w:pPr>
    </w:p>
    <w:p w14:paraId="2C93D822" w14:textId="20336E7C" w:rsidR="002D799E" w:rsidRPr="00CC6B06" w:rsidRDefault="002D799E">
      <w:pPr>
        <w:spacing w:after="160" w:line="259" w:lineRule="auto"/>
        <w:rPr>
          <w:rFonts w:cs="Arial"/>
          <w:b/>
          <w:u w:val="single"/>
        </w:rPr>
      </w:pPr>
      <w:r w:rsidRPr="00CC6B06">
        <w:rPr>
          <w:rFonts w:cs="Arial"/>
          <w:b/>
          <w:u w:val="single"/>
        </w:rPr>
        <w:br w:type="page"/>
      </w:r>
    </w:p>
    <w:p w14:paraId="70224D48" w14:textId="77777777" w:rsidR="00AB19AC" w:rsidRPr="00CC6B06" w:rsidRDefault="00AB19AC" w:rsidP="00235575">
      <w:pPr>
        <w:jc w:val="both"/>
        <w:rPr>
          <w:rFonts w:cs="Arial"/>
          <w:b/>
          <w:u w:val="single"/>
        </w:rPr>
      </w:pPr>
    </w:p>
    <w:p w14:paraId="36C4B5DF" w14:textId="0622767C" w:rsidR="00235575" w:rsidRPr="00CC6B06" w:rsidRDefault="00235575" w:rsidP="008D0CB1">
      <w:pPr>
        <w:pStyle w:val="Heading2"/>
        <w:numPr>
          <w:ilvl w:val="0"/>
          <w:numId w:val="9"/>
        </w:numPr>
      </w:pPr>
      <w:r w:rsidRPr="00CC6B06">
        <w:t>Disapplication of Section 17 of Local Government Act</w:t>
      </w:r>
    </w:p>
    <w:p w14:paraId="4A8C964B" w14:textId="77777777" w:rsidR="00235575" w:rsidRPr="00CC6B06" w:rsidRDefault="00235575" w:rsidP="00CE7839">
      <w:pPr>
        <w:jc w:val="both"/>
        <w:rPr>
          <w:rFonts w:cs="Arial"/>
          <w:b/>
        </w:rPr>
      </w:pPr>
    </w:p>
    <w:p w14:paraId="40F514F0" w14:textId="25049B2D" w:rsidR="001A0DED" w:rsidRPr="00CC6B06" w:rsidRDefault="001A0DED" w:rsidP="008D0CB1">
      <w:pPr>
        <w:pStyle w:val="Heading3"/>
      </w:pPr>
      <w:r w:rsidRPr="00CC6B06">
        <w:t>Summary</w:t>
      </w:r>
    </w:p>
    <w:p w14:paraId="178D6FE2" w14:textId="77777777" w:rsidR="001A0DED" w:rsidRPr="00CC6B06" w:rsidRDefault="001A0DED" w:rsidP="00CE7839">
      <w:pPr>
        <w:jc w:val="both"/>
        <w:rPr>
          <w:rFonts w:cs="Arial"/>
          <w:b/>
        </w:rPr>
      </w:pPr>
    </w:p>
    <w:p w14:paraId="7FD322D6" w14:textId="3DE5A253" w:rsidR="001A0DED" w:rsidRPr="00CC6B06" w:rsidRDefault="00F271F6" w:rsidP="001A0DED">
      <w:pPr>
        <w:jc w:val="both"/>
        <w:rPr>
          <w:rFonts w:cs="Arial"/>
          <w:b/>
          <w:bCs/>
          <w:color w:val="000000" w:themeColor="text1"/>
        </w:rPr>
      </w:pPr>
      <w:r w:rsidRPr="00CC6B06">
        <w:rPr>
          <w:rFonts w:cs="Arial"/>
          <w:highlight w:val="white"/>
        </w:rPr>
        <w:t>This regulation is included at Part 6 of the SI. Its purpose is to enable local government and other authorities subject to the LGA 1988 to take advantage of the policy for below-threshold contracts</w:t>
      </w:r>
      <w:r w:rsidRPr="00CC6B06">
        <w:rPr>
          <w:rFonts w:cs="Arial"/>
        </w:rPr>
        <w:t>.</w:t>
      </w:r>
    </w:p>
    <w:p w14:paraId="4646710A" w14:textId="77777777" w:rsidR="001A0DED" w:rsidRPr="00CC6B06" w:rsidRDefault="001A0DED" w:rsidP="001A0DED">
      <w:pPr>
        <w:jc w:val="both"/>
        <w:rPr>
          <w:rFonts w:cs="Arial"/>
          <w:b/>
          <w:bCs/>
          <w:color w:val="000000" w:themeColor="text1"/>
        </w:rPr>
      </w:pPr>
    </w:p>
    <w:p w14:paraId="43706042" w14:textId="77777777" w:rsidR="001A0DED" w:rsidRPr="00CC6B06" w:rsidRDefault="001A0DED" w:rsidP="001A0DED">
      <w:pPr>
        <w:jc w:val="both"/>
        <w:rPr>
          <w:rFonts w:cs="Arial"/>
          <w:b/>
          <w:bCs/>
          <w:color w:val="000000" w:themeColor="text1"/>
        </w:rPr>
      </w:pPr>
    </w:p>
    <w:p w14:paraId="04D01020" w14:textId="38FC53BE" w:rsidR="001A0DED" w:rsidRPr="00CC6B06" w:rsidRDefault="001A0DED" w:rsidP="008D0CB1">
      <w:pPr>
        <w:pStyle w:val="Heading3"/>
      </w:pPr>
      <w:r w:rsidRPr="00CC6B06">
        <w:t>Q</w:t>
      </w:r>
      <w:r w:rsidR="008D0CB1" w:rsidRPr="00CC6B06">
        <w:t>uestion</w:t>
      </w:r>
      <w:r w:rsidRPr="00CC6B06">
        <w:t xml:space="preserve"> 8: To what extent do you agree or disagree that the regulations permit local authorities and other bodies subject to the Local Government Act 1998 to take advantage of policy on reserving below-threshold contracts for suppliers in a specific geographic location and (if the contracting authority chooses) are SMEs or VCSEs?</w:t>
      </w:r>
    </w:p>
    <w:p w14:paraId="3D0753E6" w14:textId="77777777" w:rsidR="001A0DED" w:rsidRPr="00CC6B06" w:rsidRDefault="001A0DED" w:rsidP="001A0DED">
      <w:pPr>
        <w:jc w:val="both"/>
        <w:rPr>
          <w:rFonts w:cs="Arial"/>
          <w:b/>
          <w:bCs/>
          <w:color w:val="000000" w:themeColor="text1"/>
        </w:rPr>
      </w:pPr>
    </w:p>
    <w:p w14:paraId="1F80B2D9" w14:textId="1BA60859" w:rsidR="00AF51C7" w:rsidRPr="00CC6B06" w:rsidRDefault="00AF51C7" w:rsidP="00AF51C7">
      <w:pPr>
        <w:spacing w:after="160" w:line="259" w:lineRule="auto"/>
        <w:rPr>
          <w:rFonts w:eastAsia="Calibri" w:cs="Arial"/>
          <w:b/>
        </w:rPr>
      </w:pPr>
      <w:r w:rsidRPr="00CC6B06">
        <w:rPr>
          <w:rFonts w:eastAsia="Calibri" w:cs="Arial"/>
          <w:b/>
        </w:rPr>
        <w:t xml:space="preserve">Please choose </w:t>
      </w:r>
      <w:r w:rsidRPr="00CC6B06">
        <w:rPr>
          <w:rFonts w:eastAsia="Calibri" w:cs="Arial"/>
          <w:b/>
          <w:u w:val="single"/>
        </w:rPr>
        <w:t>one</w:t>
      </w:r>
      <w:r w:rsidRPr="00CC6B06">
        <w:rPr>
          <w:rFonts w:eastAsia="Calibri" w:cs="Arial"/>
          <w:b/>
        </w:rPr>
        <w:t xml:space="preserve"> of the following responses only</w:t>
      </w:r>
    </w:p>
    <w:tbl>
      <w:tblPr>
        <w:tblStyle w:val="TableGrid"/>
        <w:tblW w:w="0" w:type="auto"/>
        <w:tblInd w:w="-142" w:type="dxa"/>
        <w:tblLook w:val="04A0" w:firstRow="1" w:lastRow="0" w:firstColumn="1" w:lastColumn="0" w:noHBand="0" w:noVBand="1"/>
      </w:tblPr>
      <w:tblGrid>
        <w:gridCol w:w="9016"/>
      </w:tblGrid>
      <w:tr w:rsidR="00AD37C8" w:rsidRPr="00CC6B06" w14:paraId="37BF1AF0" w14:textId="77777777" w:rsidTr="00AD37C8">
        <w:tc>
          <w:tcPr>
            <w:tcW w:w="9016" w:type="dxa"/>
          </w:tcPr>
          <w:p w14:paraId="3C9C512B" w14:textId="77777777" w:rsidR="00AD37C8" w:rsidRPr="00CC6B06" w:rsidRDefault="00AD37C8" w:rsidP="009B5231">
            <w:pPr>
              <w:rPr>
                <w:rFonts w:cs="Arial"/>
                <w:color w:val="000000" w:themeColor="text1"/>
              </w:rPr>
            </w:pPr>
          </w:p>
          <w:p w14:paraId="53E2C160" w14:textId="77777777" w:rsidR="00AD37C8" w:rsidRPr="00CC6B06" w:rsidRDefault="00AD37C8" w:rsidP="009B5231">
            <w:pPr>
              <w:pStyle w:val="ListParagraph"/>
              <w:ind w:left="578"/>
              <w:rPr>
                <w:rFonts w:cs="Arial"/>
              </w:rPr>
            </w:pPr>
            <w:r w:rsidRPr="00CC6B06">
              <w:rPr>
                <w:rFonts w:cs="Arial"/>
              </w:rPr>
              <w:t xml:space="preserve">Strongly agree </w:t>
            </w:r>
            <w:sdt>
              <w:sdtPr>
                <w:rPr>
                  <w:rFonts w:cs="Arial"/>
                </w:rPr>
                <w:id w:val="1046799143"/>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3D216926" w14:textId="77777777" w:rsidR="00AD37C8" w:rsidRPr="00CC6B06" w:rsidRDefault="00AD37C8" w:rsidP="009B5231">
            <w:pPr>
              <w:pStyle w:val="ListParagraph"/>
              <w:ind w:left="578"/>
              <w:rPr>
                <w:rFonts w:cs="Arial"/>
              </w:rPr>
            </w:pPr>
            <w:r w:rsidRPr="00CC6B06">
              <w:rPr>
                <w:rFonts w:cs="Arial"/>
              </w:rPr>
              <w:t xml:space="preserve">Agree </w:t>
            </w:r>
            <w:sdt>
              <w:sdtPr>
                <w:rPr>
                  <w:rFonts w:cs="Arial"/>
                </w:rPr>
                <w:id w:val="-850953672"/>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45CBB883" w14:textId="77777777" w:rsidR="00AD37C8" w:rsidRPr="00CC6B06" w:rsidRDefault="00AD37C8" w:rsidP="009B5231">
            <w:pPr>
              <w:pStyle w:val="ListParagraph"/>
              <w:ind w:left="578"/>
              <w:rPr>
                <w:rFonts w:cs="Arial"/>
              </w:rPr>
            </w:pPr>
            <w:r w:rsidRPr="00CC6B06">
              <w:rPr>
                <w:rFonts w:cs="Arial"/>
              </w:rPr>
              <w:t xml:space="preserve">Neither agree nor disagree </w:t>
            </w:r>
            <w:sdt>
              <w:sdtPr>
                <w:rPr>
                  <w:rFonts w:cs="Arial"/>
                </w:rPr>
                <w:id w:val="289400374"/>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33724E09" w14:textId="77777777" w:rsidR="00AD37C8" w:rsidRPr="00CC6B06" w:rsidRDefault="00AD37C8" w:rsidP="009B5231">
            <w:pPr>
              <w:pStyle w:val="ListParagraph"/>
              <w:ind w:left="578"/>
              <w:rPr>
                <w:rFonts w:cs="Arial"/>
              </w:rPr>
            </w:pPr>
            <w:r w:rsidRPr="00CC6B06">
              <w:rPr>
                <w:rFonts w:cs="Arial"/>
              </w:rPr>
              <w:t xml:space="preserve">Disagree </w:t>
            </w:r>
            <w:sdt>
              <w:sdtPr>
                <w:rPr>
                  <w:rFonts w:ascii="MS Gothic" w:eastAsia="MS Gothic" w:hAnsi="MS Gothic" w:cs="Arial"/>
                </w:rPr>
                <w:id w:val="391323396"/>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43287DF2" w14:textId="77777777" w:rsidR="00AD37C8" w:rsidRPr="00CC6B06" w:rsidRDefault="00AD37C8" w:rsidP="009B5231">
            <w:pPr>
              <w:pStyle w:val="ListParagraph"/>
              <w:ind w:left="578"/>
              <w:rPr>
                <w:rFonts w:cs="Arial"/>
              </w:rPr>
            </w:pPr>
            <w:r w:rsidRPr="00CC6B06">
              <w:rPr>
                <w:rFonts w:cs="Arial"/>
              </w:rPr>
              <w:t xml:space="preserve">Strongly disagree </w:t>
            </w:r>
            <w:sdt>
              <w:sdtPr>
                <w:rPr>
                  <w:rFonts w:cs="Arial"/>
                </w:rPr>
                <w:id w:val="424159980"/>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03747C1E" w14:textId="77777777" w:rsidR="00AD37C8" w:rsidRPr="00CC6B06" w:rsidRDefault="00AD37C8" w:rsidP="009B5231">
            <w:pPr>
              <w:pStyle w:val="ListParagraph"/>
              <w:ind w:left="578"/>
              <w:rPr>
                <w:rFonts w:cs="Arial"/>
              </w:rPr>
            </w:pPr>
            <w:r w:rsidRPr="00CC6B06">
              <w:rPr>
                <w:rFonts w:cs="Arial"/>
              </w:rPr>
              <w:t xml:space="preserve">N/A </w:t>
            </w:r>
            <w:sdt>
              <w:sdtPr>
                <w:rPr>
                  <w:rFonts w:cs="Arial"/>
                </w:rPr>
                <w:id w:val="-490484483"/>
                <w14:checkbox>
                  <w14:checked w14:val="0"/>
                  <w14:checkedState w14:val="2612" w14:font="MS Gothic"/>
                  <w14:uncheckedState w14:val="2610" w14:font="MS Gothic"/>
                </w14:checkbox>
              </w:sdtPr>
              <w:sdtEndPr/>
              <w:sdtContent>
                <w:r w:rsidRPr="00CC6B06">
                  <w:rPr>
                    <w:rFonts w:ascii="MS Gothic" w:eastAsia="MS Gothic" w:hAnsi="MS Gothic" w:cs="Arial"/>
                  </w:rPr>
                  <w:t>☐</w:t>
                </w:r>
              </w:sdtContent>
            </w:sdt>
          </w:p>
          <w:p w14:paraId="26CA3E27" w14:textId="77777777" w:rsidR="00AD37C8" w:rsidRPr="00CC6B06" w:rsidRDefault="00AD37C8" w:rsidP="009B5231">
            <w:pPr>
              <w:rPr>
                <w:rFonts w:cs="Arial"/>
                <w:color w:val="000000" w:themeColor="text1"/>
              </w:rPr>
            </w:pPr>
          </w:p>
        </w:tc>
      </w:tr>
    </w:tbl>
    <w:p w14:paraId="4CA536B9" w14:textId="4A282EF8" w:rsidR="00FD4916" w:rsidRPr="00CC6B06" w:rsidRDefault="00FD4916" w:rsidP="00235575">
      <w:pPr>
        <w:jc w:val="both"/>
        <w:rPr>
          <w:rFonts w:cs="Arial"/>
          <w:b/>
          <w:bCs/>
          <w:color w:val="000000" w:themeColor="text1"/>
        </w:rPr>
      </w:pPr>
    </w:p>
    <w:p w14:paraId="4929A6F5" w14:textId="6FE58564" w:rsidR="001A0DED" w:rsidRPr="00CC6B06" w:rsidRDefault="001A0DED" w:rsidP="001A0DED">
      <w:pPr>
        <w:jc w:val="both"/>
        <w:rPr>
          <w:rFonts w:cs="Arial"/>
          <w:b/>
          <w:bCs/>
          <w:color w:val="000000" w:themeColor="text1"/>
        </w:rPr>
      </w:pPr>
      <w:r w:rsidRPr="00CC6B06">
        <w:rPr>
          <w:rFonts w:cs="Arial"/>
          <w:b/>
          <w:bCs/>
          <w:color w:val="000000" w:themeColor="text1"/>
        </w:rPr>
        <w:t>Question 8a: If you answered disagree or strongly disagree to Question 8</w:t>
      </w:r>
      <w:r w:rsidR="00AB19AC" w:rsidRPr="00CC6B06">
        <w:rPr>
          <w:rFonts w:cs="Arial"/>
          <w:b/>
          <w:bCs/>
          <w:color w:val="000000" w:themeColor="text1"/>
        </w:rPr>
        <w:t>,</w:t>
      </w:r>
      <w:r w:rsidRPr="00CC6B06">
        <w:rPr>
          <w:rFonts w:cs="Arial"/>
          <w:b/>
          <w:bCs/>
          <w:color w:val="000000" w:themeColor="text1"/>
        </w:rPr>
        <w:t xml:space="preserve"> please explain why you do not think the regulations will allow the below-threshold policy to be applied by authorities subject to the LGA 1988.</w:t>
      </w:r>
    </w:p>
    <w:p w14:paraId="5DF6DCD2" w14:textId="77777777" w:rsidR="001A0DED" w:rsidRPr="00CC6B06" w:rsidRDefault="001A0DED" w:rsidP="001A0DED">
      <w:pPr>
        <w:jc w:val="both"/>
        <w:rPr>
          <w:rFonts w:cs="Arial"/>
          <w:b/>
        </w:rPr>
      </w:pPr>
    </w:p>
    <w:p w14:paraId="715E3212" w14:textId="77777777" w:rsidR="00235575" w:rsidRPr="00CC6B06" w:rsidRDefault="00235575" w:rsidP="00235575">
      <w:pPr>
        <w:jc w:val="both"/>
        <w:rPr>
          <w:rFonts w:cs="Arial"/>
          <w:b/>
          <w:bCs/>
          <w:color w:val="000000" w:themeColor="text1"/>
        </w:rPr>
      </w:pPr>
    </w:p>
    <w:tbl>
      <w:tblPr>
        <w:tblStyle w:val="TableGrid"/>
        <w:tblW w:w="0" w:type="auto"/>
        <w:tblInd w:w="-142" w:type="dxa"/>
        <w:tblLook w:val="04A0" w:firstRow="1" w:lastRow="0" w:firstColumn="1" w:lastColumn="0" w:noHBand="0" w:noVBand="1"/>
      </w:tblPr>
      <w:tblGrid>
        <w:gridCol w:w="9016"/>
      </w:tblGrid>
      <w:tr w:rsidR="00235575" w:rsidRPr="00CC6B06" w14:paraId="67A179AA" w14:textId="77777777" w:rsidTr="00A51E77">
        <w:tc>
          <w:tcPr>
            <w:tcW w:w="9016" w:type="dxa"/>
            <w:tcBorders>
              <w:top w:val="single" w:sz="4" w:space="0" w:color="auto"/>
              <w:left w:val="single" w:sz="4" w:space="0" w:color="auto"/>
              <w:bottom w:val="single" w:sz="4" w:space="0" w:color="auto"/>
              <w:right w:val="single" w:sz="4" w:space="0" w:color="auto"/>
            </w:tcBorders>
          </w:tcPr>
          <w:p w14:paraId="3D8760F4" w14:textId="77777777"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1BE3E7EB" w14:textId="77777777" w:rsidR="00235575" w:rsidRPr="00CC6B06" w:rsidRDefault="00235575" w:rsidP="00A51E77">
            <w:pPr>
              <w:pStyle w:val="ListParagraph"/>
              <w:ind w:left="578"/>
              <w:rPr>
                <w:rFonts w:cs="Arial"/>
                <w:color w:val="000000" w:themeColor="text1"/>
              </w:rPr>
            </w:pPr>
          </w:p>
          <w:p w14:paraId="1144D57A" w14:textId="77777777" w:rsidR="00235575" w:rsidRPr="00CC6B06" w:rsidRDefault="00235575" w:rsidP="00A51E77">
            <w:pPr>
              <w:pStyle w:val="ListParagraph"/>
              <w:ind w:left="578"/>
              <w:rPr>
                <w:rFonts w:cs="Arial"/>
                <w:color w:val="000000" w:themeColor="text1"/>
              </w:rPr>
            </w:pPr>
          </w:p>
          <w:p w14:paraId="18BE5827" w14:textId="77777777" w:rsidR="00235575" w:rsidRPr="00CC6B06" w:rsidRDefault="00235575" w:rsidP="00A51E77">
            <w:pPr>
              <w:pStyle w:val="ListParagraph"/>
              <w:ind w:left="578"/>
              <w:rPr>
                <w:rFonts w:cs="Arial"/>
                <w:color w:val="000000" w:themeColor="text1"/>
              </w:rPr>
            </w:pPr>
          </w:p>
          <w:p w14:paraId="594897CC" w14:textId="77777777" w:rsidR="00235575" w:rsidRPr="00CC6B06" w:rsidRDefault="00235575" w:rsidP="00A51E77">
            <w:pPr>
              <w:pStyle w:val="ListParagraph"/>
              <w:ind w:left="578"/>
              <w:rPr>
                <w:rFonts w:cs="Arial"/>
                <w:color w:val="000000" w:themeColor="text1"/>
              </w:rPr>
            </w:pPr>
          </w:p>
          <w:p w14:paraId="50F45FD3" w14:textId="77777777" w:rsidR="00235575" w:rsidRPr="00CC6B06" w:rsidRDefault="00235575" w:rsidP="00A51E77">
            <w:pPr>
              <w:pStyle w:val="ListParagraph"/>
              <w:ind w:left="578"/>
              <w:rPr>
                <w:rFonts w:cs="Arial"/>
                <w:color w:val="000000" w:themeColor="text1"/>
              </w:rPr>
            </w:pPr>
          </w:p>
          <w:p w14:paraId="4A0CFF03" w14:textId="77777777" w:rsidR="00235575" w:rsidRPr="00CC6B06" w:rsidRDefault="00235575" w:rsidP="00A51E77">
            <w:pPr>
              <w:pStyle w:val="ListParagraph"/>
              <w:ind w:left="578"/>
              <w:rPr>
                <w:rFonts w:cs="Arial"/>
                <w:color w:val="000000" w:themeColor="text1"/>
              </w:rPr>
            </w:pPr>
          </w:p>
          <w:p w14:paraId="6F9FFC5D" w14:textId="77777777" w:rsidR="00235575" w:rsidRPr="00CC6B06" w:rsidRDefault="00235575" w:rsidP="00A51E77">
            <w:pPr>
              <w:pStyle w:val="ListParagraph"/>
              <w:ind w:left="578"/>
              <w:rPr>
                <w:rFonts w:cs="Arial"/>
                <w:color w:val="000000" w:themeColor="text1"/>
              </w:rPr>
            </w:pPr>
          </w:p>
        </w:tc>
      </w:tr>
    </w:tbl>
    <w:p w14:paraId="76E5DD44" w14:textId="77777777" w:rsidR="00235575" w:rsidRPr="00CC6B06" w:rsidRDefault="00235575" w:rsidP="00CE7839">
      <w:pPr>
        <w:jc w:val="both"/>
        <w:rPr>
          <w:rFonts w:cs="Arial"/>
          <w:b/>
        </w:rPr>
      </w:pPr>
    </w:p>
    <w:p w14:paraId="65A546E6" w14:textId="03FA9836" w:rsidR="002D799E" w:rsidRPr="00CC6B06" w:rsidRDefault="002D799E">
      <w:pPr>
        <w:spacing w:after="160" w:line="259" w:lineRule="auto"/>
        <w:rPr>
          <w:rFonts w:cs="Arial"/>
          <w:b/>
        </w:rPr>
      </w:pPr>
      <w:r w:rsidRPr="00CC6B06">
        <w:rPr>
          <w:rFonts w:cs="Arial"/>
          <w:b/>
        </w:rPr>
        <w:br w:type="page"/>
      </w:r>
    </w:p>
    <w:p w14:paraId="3FAE01E5" w14:textId="77777777" w:rsidR="00934D20" w:rsidRPr="00CC6B06" w:rsidRDefault="00934D20" w:rsidP="00CE7839">
      <w:pPr>
        <w:jc w:val="both"/>
        <w:rPr>
          <w:rFonts w:cs="Arial"/>
          <w:b/>
        </w:rPr>
      </w:pPr>
    </w:p>
    <w:p w14:paraId="14D489A3" w14:textId="7588FDDE" w:rsidR="00934D20" w:rsidRPr="00CC6B06" w:rsidRDefault="00934D20" w:rsidP="008D0CB1">
      <w:pPr>
        <w:pStyle w:val="Heading2"/>
      </w:pPr>
      <w:bookmarkStart w:id="1" w:name="_Hlk136526003"/>
      <w:r w:rsidRPr="00CC6B06">
        <w:t xml:space="preserve">8. Welsh Language </w:t>
      </w:r>
    </w:p>
    <w:p w14:paraId="167CFB94" w14:textId="77777777" w:rsidR="00934D20" w:rsidRPr="00CC6B06" w:rsidRDefault="00934D20" w:rsidP="00CE7839">
      <w:pPr>
        <w:jc w:val="both"/>
        <w:rPr>
          <w:rFonts w:cs="Arial"/>
          <w:b/>
        </w:rPr>
      </w:pPr>
    </w:p>
    <w:p w14:paraId="14C1E879" w14:textId="2306649C" w:rsidR="00934D20" w:rsidRPr="00CC6B06" w:rsidRDefault="00934D20" w:rsidP="008D0CB1">
      <w:pPr>
        <w:pStyle w:val="Heading3"/>
      </w:pPr>
      <w:r w:rsidRPr="00CC6B06">
        <w:t>Summary</w:t>
      </w:r>
    </w:p>
    <w:p w14:paraId="7876F738" w14:textId="77777777" w:rsidR="00AF418A" w:rsidRPr="00CC6B06" w:rsidRDefault="00AF418A" w:rsidP="00934D20">
      <w:pPr>
        <w:autoSpaceDE w:val="0"/>
        <w:autoSpaceDN w:val="0"/>
        <w:rPr>
          <w:rFonts w:cs="Arial"/>
        </w:rPr>
      </w:pPr>
    </w:p>
    <w:p w14:paraId="135CE544" w14:textId="77AD2FC6" w:rsidR="00D1612C" w:rsidRPr="00CC6B06" w:rsidRDefault="00D1612C" w:rsidP="00897887">
      <w:pPr>
        <w:rPr>
          <w:rStyle w:val="ui-provider"/>
          <w:rFonts w:cs="Arial"/>
        </w:rPr>
      </w:pPr>
      <w:r w:rsidRPr="00CC6B06">
        <w:rPr>
          <w:rFonts w:cs="Arial"/>
        </w:rPr>
        <w:t xml:space="preserve">The Welsh Government and the UK </w:t>
      </w:r>
      <w:r w:rsidR="002E13D0" w:rsidRPr="00CC6B06">
        <w:rPr>
          <w:rFonts w:cs="Arial"/>
        </w:rPr>
        <w:t>g</w:t>
      </w:r>
      <w:r w:rsidRPr="00CC6B06">
        <w:rPr>
          <w:rFonts w:cs="Arial"/>
        </w:rPr>
        <w:t xml:space="preserve">overnment have worked closely on the development of their respective statutory instruments to ensure there is maximum alignment between the legislation and to minimise any risk of potential divergence. Whilst this consultation uses the draft statutory instrument that has been developed by the UK </w:t>
      </w:r>
      <w:r w:rsidR="002E13D0" w:rsidRPr="00CC6B06">
        <w:rPr>
          <w:rFonts w:cs="Arial"/>
        </w:rPr>
        <w:t>g</w:t>
      </w:r>
      <w:r w:rsidRPr="00CC6B06">
        <w:rPr>
          <w:rFonts w:cs="Arial"/>
        </w:rPr>
        <w:t>overnment,</w:t>
      </w:r>
      <w:r w:rsidR="00D46F88" w:rsidRPr="00CC6B06">
        <w:rPr>
          <w:rFonts w:cs="Arial"/>
        </w:rPr>
        <w:t xml:space="preserve"> </w:t>
      </w:r>
      <w:r w:rsidRPr="00CC6B06">
        <w:rPr>
          <w:rStyle w:val="ui-provider"/>
          <w:rFonts w:cs="Arial"/>
        </w:rPr>
        <w:t>the Welsh SI (when published) will be available bilingually in accordance with Senedd Cymru Standing Orders.</w:t>
      </w:r>
    </w:p>
    <w:p w14:paraId="093F5C6C" w14:textId="77777777" w:rsidR="00934D20" w:rsidRPr="00CC6B06" w:rsidRDefault="00934D20" w:rsidP="00934D20">
      <w:pPr>
        <w:autoSpaceDE w:val="0"/>
        <w:autoSpaceDN w:val="0"/>
        <w:rPr>
          <w:rFonts w:cs="Arial"/>
          <w:color w:val="FF0000"/>
        </w:rPr>
      </w:pPr>
    </w:p>
    <w:p w14:paraId="2479FCED" w14:textId="6A4D1771" w:rsidR="00D1612C" w:rsidRPr="00CC6B06" w:rsidRDefault="00934D20" w:rsidP="00FD1C36">
      <w:pPr>
        <w:pStyle w:val="Heading3"/>
        <w:rPr>
          <w:rFonts w:ascii="Times New Roman" w:eastAsiaTheme="minorHAnsi" w:hAnsi="Times New Roman" w:cs="Times New Roman"/>
        </w:rPr>
      </w:pPr>
      <w:bookmarkStart w:id="2" w:name="_Hlk136520531"/>
      <w:r w:rsidRPr="00CC6B06">
        <w:t xml:space="preserve">Question 9. </w:t>
      </w:r>
      <w:r w:rsidR="00D1612C" w:rsidRPr="00CC6B06">
        <w:t>We would like to know your views on the effects that the proposed Secondary Legislation would have on the Welsh language, specifically on opportunities for people to use Welsh and on treating the Welsh language no less favourably than English.</w:t>
      </w:r>
      <w:r w:rsidR="00FD1C36" w:rsidRPr="00CC6B06">
        <w:br/>
      </w:r>
    </w:p>
    <w:p w14:paraId="76E8D4F4" w14:textId="77777777" w:rsidR="00D1612C" w:rsidRPr="00CC6B06" w:rsidRDefault="00D1612C" w:rsidP="00D1612C">
      <w:pPr>
        <w:autoSpaceDE w:val="0"/>
        <w:autoSpaceDN w:val="0"/>
        <w:rPr>
          <w:rFonts w:cs="Arial"/>
          <w:b/>
          <w:bCs/>
        </w:rPr>
      </w:pPr>
      <w:r w:rsidRPr="00CC6B06">
        <w:rPr>
          <w:rFonts w:cs="Arial"/>
          <w:b/>
          <w:bCs/>
        </w:rPr>
        <w:t>What effects do you think there would be?  How could positive effects be increased, or negative effects be mitigated? </w:t>
      </w:r>
    </w:p>
    <w:bookmarkEnd w:id="2"/>
    <w:p w14:paraId="3DCF0458" w14:textId="77777777" w:rsidR="00934D20" w:rsidRPr="00CC6B06" w:rsidRDefault="00934D20" w:rsidP="00934D20">
      <w:pPr>
        <w:autoSpaceDE w:val="0"/>
        <w:autoSpaceDN w:val="0"/>
        <w:rPr>
          <w:rFonts w:cs="Arial"/>
          <w:color w:val="FF0000"/>
        </w:rPr>
      </w:pPr>
    </w:p>
    <w:tbl>
      <w:tblPr>
        <w:tblStyle w:val="TableGrid"/>
        <w:tblW w:w="0" w:type="auto"/>
        <w:tblInd w:w="-142" w:type="dxa"/>
        <w:tblLook w:val="04A0" w:firstRow="1" w:lastRow="0" w:firstColumn="1" w:lastColumn="0" w:noHBand="0" w:noVBand="1"/>
      </w:tblPr>
      <w:tblGrid>
        <w:gridCol w:w="9016"/>
      </w:tblGrid>
      <w:tr w:rsidR="00934D20" w:rsidRPr="00CC6B06" w14:paraId="54BFF740" w14:textId="77777777" w:rsidTr="00B951BB">
        <w:tc>
          <w:tcPr>
            <w:tcW w:w="9016" w:type="dxa"/>
            <w:tcBorders>
              <w:top w:val="single" w:sz="4" w:space="0" w:color="auto"/>
              <w:left w:val="single" w:sz="4" w:space="0" w:color="auto"/>
              <w:bottom w:val="single" w:sz="4" w:space="0" w:color="auto"/>
              <w:right w:val="single" w:sz="4" w:space="0" w:color="auto"/>
            </w:tcBorders>
          </w:tcPr>
          <w:p w14:paraId="2D9DFC48" w14:textId="77777777"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1086B0A7" w14:textId="77777777" w:rsidR="00934D20" w:rsidRPr="00CC6B06" w:rsidRDefault="00934D20" w:rsidP="00B951BB">
            <w:pPr>
              <w:pStyle w:val="ListParagraph"/>
              <w:ind w:left="578"/>
              <w:rPr>
                <w:rFonts w:cs="Arial"/>
                <w:color w:val="000000" w:themeColor="text1"/>
              </w:rPr>
            </w:pPr>
          </w:p>
          <w:p w14:paraId="1A33C27F" w14:textId="77777777" w:rsidR="00934D20" w:rsidRPr="00CC6B06" w:rsidRDefault="00934D20" w:rsidP="00B951BB">
            <w:pPr>
              <w:pStyle w:val="ListParagraph"/>
              <w:ind w:left="578"/>
              <w:rPr>
                <w:rFonts w:cs="Arial"/>
                <w:color w:val="000000" w:themeColor="text1"/>
              </w:rPr>
            </w:pPr>
          </w:p>
          <w:p w14:paraId="4EB95515" w14:textId="77777777" w:rsidR="00934D20" w:rsidRPr="00CC6B06" w:rsidRDefault="00934D20" w:rsidP="00B951BB">
            <w:pPr>
              <w:pStyle w:val="ListParagraph"/>
              <w:ind w:left="578"/>
              <w:rPr>
                <w:rFonts w:cs="Arial"/>
                <w:color w:val="000000" w:themeColor="text1"/>
              </w:rPr>
            </w:pPr>
          </w:p>
          <w:p w14:paraId="57ADA80E" w14:textId="77777777" w:rsidR="00934D20" w:rsidRPr="00CC6B06" w:rsidRDefault="00934D20" w:rsidP="00B951BB">
            <w:pPr>
              <w:pStyle w:val="ListParagraph"/>
              <w:ind w:left="578"/>
              <w:rPr>
                <w:rFonts w:cs="Arial"/>
                <w:color w:val="000000" w:themeColor="text1"/>
              </w:rPr>
            </w:pPr>
          </w:p>
          <w:p w14:paraId="3C151573" w14:textId="77777777" w:rsidR="00934D20" w:rsidRPr="00CC6B06" w:rsidRDefault="00934D20" w:rsidP="00B951BB">
            <w:pPr>
              <w:pStyle w:val="ListParagraph"/>
              <w:ind w:left="578"/>
              <w:rPr>
                <w:rFonts w:cs="Arial"/>
                <w:color w:val="000000" w:themeColor="text1"/>
              </w:rPr>
            </w:pPr>
          </w:p>
          <w:p w14:paraId="0FE4B9FE" w14:textId="77777777" w:rsidR="00934D20" w:rsidRPr="00CC6B06" w:rsidRDefault="00934D20" w:rsidP="00B951BB">
            <w:pPr>
              <w:pStyle w:val="ListParagraph"/>
              <w:ind w:left="578"/>
              <w:rPr>
                <w:rFonts w:cs="Arial"/>
                <w:color w:val="000000" w:themeColor="text1"/>
              </w:rPr>
            </w:pPr>
          </w:p>
        </w:tc>
      </w:tr>
    </w:tbl>
    <w:p w14:paraId="649BB01D" w14:textId="77777777" w:rsidR="00934D20" w:rsidRPr="00CC6B06" w:rsidRDefault="00934D20" w:rsidP="00934D20">
      <w:pPr>
        <w:autoSpaceDE w:val="0"/>
        <w:autoSpaceDN w:val="0"/>
        <w:rPr>
          <w:rFonts w:cs="Arial"/>
          <w:color w:val="FF0000"/>
        </w:rPr>
      </w:pPr>
    </w:p>
    <w:p w14:paraId="4F28DFE1" w14:textId="37D6BB4B" w:rsidR="00934D20" w:rsidRPr="00CC6B06" w:rsidRDefault="00934D20" w:rsidP="00F25B98">
      <w:pPr>
        <w:pStyle w:val="Heading3"/>
      </w:pPr>
      <w:r w:rsidRPr="00CC6B06">
        <w:rPr>
          <w:rFonts w:eastAsia="Calibri"/>
        </w:rPr>
        <w:t>Question 10:</w:t>
      </w:r>
      <w:r w:rsidR="002D799E" w:rsidRPr="00CC6B06">
        <w:rPr>
          <w:rFonts w:eastAsia="Calibri"/>
        </w:rPr>
        <w:t xml:space="preserve"> </w:t>
      </w:r>
      <w:r w:rsidR="00D1612C" w:rsidRPr="00CC6B06">
        <w:t>Please also explain how you believe the proposed technical detail of the drafting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tbl>
      <w:tblPr>
        <w:tblStyle w:val="TableGrid"/>
        <w:tblpPr w:leftFromText="180" w:rightFromText="180" w:vertAnchor="text" w:horzAnchor="margin" w:tblpY="147"/>
        <w:tblW w:w="0" w:type="auto"/>
        <w:tblInd w:w="0" w:type="dxa"/>
        <w:tblLook w:val="04A0" w:firstRow="1" w:lastRow="0" w:firstColumn="1" w:lastColumn="0" w:noHBand="0" w:noVBand="1"/>
      </w:tblPr>
      <w:tblGrid>
        <w:gridCol w:w="9016"/>
      </w:tblGrid>
      <w:tr w:rsidR="00934D20" w:rsidRPr="00CC6B06" w14:paraId="7E86AA75" w14:textId="77777777" w:rsidTr="00934D20">
        <w:tc>
          <w:tcPr>
            <w:tcW w:w="9016" w:type="dxa"/>
            <w:tcBorders>
              <w:top w:val="single" w:sz="4" w:space="0" w:color="auto"/>
              <w:left w:val="single" w:sz="4" w:space="0" w:color="auto"/>
              <w:bottom w:val="single" w:sz="4" w:space="0" w:color="auto"/>
              <w:right w:val="single" w:sz="4" w:space="0" w:color="auto"/>
            </w:tcBorders>
          </w:tcPr>
          <w:p w14:paraId="3BB73191" w14:textId="77777777" w:rsidR="00F25B98" w:rsidRPr="00CC6B06" w:rsidRDefault="00F25B98" w:rsidP="00F25B98">
            <w:pPr>
              <w:pStyle w:val="ListParagraph"/>
              <w:ind w:left="578"/>
              <w:rPr>
                <w:rFonts w:cs="Arial"/>
                <w:color w:val="000000" w:themeColor="text1"/>
              </w:rPr>
            </w:pPr>
            <w:r w:rsidRPr="00CC6B06">
              <w:rPr>
                <w:rFonts w:cs="Arial"/>
                <w:color w:val="000000" w:themeColor="text1"/>
              </w:rPr>
              <w:t>(Maximum 2000 characters)</w:t>
            </w:r>
          </w:p>
          <w:p w14:paraId="2207C8AF" w14:textId="77777777" w:rsidR="00934D20" w:rsidRPr="00CC6B06" w:rsidRDefault="00934D20" w:rsidP="00934D20">
            <w:pPr>
              <w:rPr>
                <w:rFonts w:cs="Arial"/>
                <w:color w:val="000000" w:themeColor="text1"/>
              </w:rPr>
            </w:pPr>
          </w:p>
          <w:p w14:paraId="0ADF2F45" w14:textId="77777777" w:rsidR="00934D20" w:rsidRPr="00CC6B06" w:rsidRDefault="00934D20" w:rsidP="00934D20">
            <w:pPr>
              <w:pStyle w:val="ListParagraph"/>
              <w:ind w:left="578"/>
              <w:rPr>
                <w:rFonts w:cs="Arial"/>
                <w:color w:val="000000" w:themeColor="text1"/>
              </w:rPr>
            </w:pPr>
          </w:p>
          <w:p w14:paraId="740DBE0C" w14:textId="77777777" w:rsidR="00934D20" w:rsidRPr="00CC6B06" w:rsidRDefault="00934D20" w:rsidP="00934D20">
            <w:pPr>
              <w:pStyle w:val="ListParagraph"/>
              <w:ind w:left="578"/>
              <w:rPr>
                <w:rFonts w:cs="Arial"/>
                <w:color w:val="000000" w:themeColor="text1"/>
              </w:rPr>
            </w:pPr>
          </w:p>
          <w:p w14:paraId="7C2874D4" w14:textId="77777777" w:rsidR="00934D20" w:rsidRPr="00CC6B06" w:rsidRDefault="00934D20" w:rsidP="00934D20">
            <w:pPr>
              <w:pStyle w:val="ListParagraph"/>
              <w:ind w:left="578"/>
              <w:rPr>
                <w:rFonts w:cs="Arial"/>
                <w:color w:val="000000" w:themeColor="text1"/>
              </w:rPr>
            </w:pPr>
          </w:p>
          <w:p w14:paraId="53870990" w14:textId="76783224" w:rsidR="00934D20" w:rsidRPr="00CC6B06" w:rsidRDefault="00934D20" w:rsidP="00934D20">
            <w:pPr>
              <w:pStyle w:val="ListParagraph"/>
              <w:ind w:left="578"/>
              <w:rPr>
                <w:rFonts w:cs="Arial"/>
                <w:color w:val="000000" w:themeColor="text1"/>
              </w:rPr>
            </w:pPr>
          </w:p>
        </w:tc>
      </w:tr>
      <w:bookmarkEnd w:id="1"/>
    </w:tbl>
    <w:p w14:paraId="305EB607" w14:textId="77777777" w:rsidR="00934D20" w:rsidRPr="00CC6B06" w:rsidRDefault="00934D20" w:rsidP="002D799E">
      <w:pPr>
        <w:jc w:val="both"/>
        <w:rPr>
          <w:rFonts w:cs="Arial"/>
          <w:b/>
        </w:rPr>
      </w:pPr>
    </w:p>
    <w:sectPr w:rsidR="00934D20" w:rsidRPr="00CC6B06" w:rsidSect="005D146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8CA7" w14:textId="77777777" w:rsidR="00594BE6" w:rsidRDefault="00594BE6" w:rsidP="00D84C9B">
      <w:r>
        <w:separator/>
      </w:r>
    </w:p>
  </w:endnote>
  <w:endnote w:type="continuationSeparator" w:id="0">
    <w:p w14:paraId="188A5A99" w14:textId="77777777" w:rsidR="00594BE6" w:rsidRDefault="00594BE6" w:rsidP="00D8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077012"/>
      <w:docPartObj>
        <w:docPartGallery w:val="Page Numbers (Bottom of Page)"/>
        <w:docPartUnique/>
      </w:docPartObj>
    </w:sdtPr>
    <w:sdtEndPr/>
    <w:sdtContent>
      <w:sdt>
        <w:sdtPr>
          <w:id w:val="-1705238520"/>
          <w:docPartObj>
            <w:docPartGallery w:val="Page Numbers (Top of Page)"/>
            <w:docPartUnique/>
          </w:docPartObj>
        </w:sdtPr>
        <w:sdtEndPr/>
        <w:sdtContent>
          <w:p w14:paraId="0E104C71" w14:textId="74ECB8CC" w:rsidR="00D84C9B" w:rsidRDefault="00D84C9B">
            <w:pPr>
              <w:pStyle w:val="Footer"/>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of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4DB7127" w14:textId="77777777" w:rsidR="00D84C9B" w:rsidRDefault="00D8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74AB" w14:textId="77777777" w:rsidR="00594BE6" w:rsidRDefault="00594BE6" w:rsidP="00D84C9B">
      <w:r>
        <w:separator/>
      </w:r>
    </w:p>
  </w:footnote>
  <w:footnote w:type="continuationSeparator" w:id="0">
    <w:p w14:paraId="14722E1A" w14:textId="77777777" w:rsidR="00594BE6" w:rsidRDefault="00594BE6" w:rsidP="00D84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AD9"/>
    <w:multiLevelType w:val="hybridMultilevel"/>
    <w:tmpl w:val="67B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24F00"/>
    <w:multiLevelType w:val="hybridMultilevel"/>
    <w:tmpl w:val="DD5EDF8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5F9072E"/>
    <w:multiLevelType w:val="hybridMultilevel"/>
    <w:tmpl w:val="23503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A22BD"/>
    <w:multiLevelType w:val="hybridMultilevel"/>
    <w:tmpl w:val="81AAB784"/>
    <w:lvl w:ilvl="0" w:tplc="CFFEC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43AE6"/>
    <w:multiLevelType w:val="hybridMultilevel"/>
    <w:tmpl w:val="C152EDB4"/>
    <w:lvl w:ilvl="0" w:tplc="21E83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75691"/>
    <w:multiLevelType w:val="hybridMultilevel"/>
    <w:tmpl w:val="8A50AC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85EF7"/>
    <w:multiLevelType w:val="hybridMultilevel"/>
    <w:tmpl w:val="E15C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1640"/>
    <w:multiLevelType w:val="multilevel"/>
    <w:tmpl w:val="9C30745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927596"/>
    <w:multiLevelType w:val="hybridMultilevel"/>
    <w:tmpl w:val="3AD2E87A"/>
    <w:lvl w:ilvl="0" w:tplc="BFA0FFB4">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167750507">
    <w:abstractNumId w:val="3"/>
  </w:num>
  <w:num w:numId="2" w16cid:durableId="1366979264">
    <w:abstractNumId w:val="4"/>
  </w:num>
  <w:num w:numId="3" w16cid:durableId="1891451147">
    <w:abstractNumId w:val="8"/>
  </w:num>
  <w:num w:numId="4" w16cid:durableId="2068841102">
    <w:abstractNumId w:val="1"/>
  </w:num>
  <w:num w:numId="5" w16cid:durableId="1420977645">
    <w:abstractNumId w:val="0"/>
  </w:num>
  <w:num w:numId="6" w16cid:durableId="1090391582">
    <w:abstractNumId w:val="7"/>
  </w:num>
  <w:num w:numId="7" w16cid:durableId="1017541015">
    <w:abstractNumId w:val="6"/>
  </w:num>
  <w:num w:numId="8" w16cid:durableId="1626153469">
    <w:abstractNumId w:val="2"/>
  </w:num>
  <w:num w:numId="9" w16cid:durableId="349067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EB"/>
    <w:rsid w:val="00005C49"/>
    <w:rsid w:val="00007236"/>
    <w:rsid w:val="00012977"/>
    <w:rsid w:val="0005100B"/>
    <w:rsid w:val="0009303F"/>
    <w:rsid w:val="000D1850"/>
    <w:rsid w:val="000E261B"/>
    <w:rsid w:val="000E7C90"/>
    <w:rsid w:val="00101831"/>
    <w:rsid w:val="00114745"/>
    <w:rsid w:val="001259B7"/>
    <w:rsid w:val="00136D8A"/>
    <w:rsid w:val="00167287"/>
    <w:rsid w:val="00181A8F"/>
    <w:rsid w:val="001A0DED"/>
    <w:rsid w:val="001A1211"/>
    <w:rsid w:val="00211E03"/>
    <w:rsid w:val="00235575"/>
    <w:rsid w:val="0028671A"/>
    <w:rsid w:val="002D45F4"/>
    <w:rsid w:val="002D799E"/>
    <w:rsid w:val="002E13D0"/>
    <w:rsid w:val="002E48AD"/>
    <w:rsid w:val="002E4D1A"/>
    <w:rsid w:val="002E6CC2"/>
    <w:rsid w:val="00302882"/>
    <w:rsid w:val="00343E50"/>
    <w:rsid w:val="00377558"/>
    <w:rsid w:val="00380B7E"/>
    <w:rsid w:val="003A18BD"/>
    <w:rsid w:val="003C2352"/>
    <w:rsid w:val="003D414F"/>
    <w:rsid w:val="003E06A6"/>
    <w:rsid w:val="00401910"/>
    <w:rsid w:val="004133A0"/>
    <w:rsid w:val="004B5B83"/>
    <w:rsid w:val="0050361E"/>
    <w:rsid w:val="00552D9F"/>
    <w:rsid w:val="00594BE6"/>
    <w:rsid w:val="005B05FF"/>
    <w:rsid w:val="005B133F"/>
    <w:rsid w:val="005D146A"/>
    <w:rsid w:val="00603137"/>
    <w:rsid w:val="0061099A"/>
    <w:rsid w:val="00615A7B"/>
    <w:rsid w:val="0062372F"/>
    <w:rsid w:val="0062652E"/>
    <w:rsid w:val="0063137A"/>
    <w:rsid w:val="00694EAB"/>
    <w:rsid w:val="006A6B73"/>
    <w:rsid w:val="006D25D4"/>
    <w:rsid w:val="006F77EF"/>
    <w:rsid w:val="007725AA"/>
    <w:rsid w:val="007D2D44"/>
    <w:rsid w:val="007E585D"/>
    <w:rsid w:val="007F3A41"/>
    <w:rsid w:val="0081184D"/>
    <w:rsid w:val="0083117D"/>
    <w:rsid w:val="00897887"/>
    <w:rsid w:val="008A1ABF"/>
    <w:rsid w:val="008D0CB1"/>
    <w:rsid w:val="008F2D4B"/>
    <w:rsid w:val="00922792"/>
    <w:rsid w:val="00934D20"/>
    <w:rsid w:val="009F3CBB"/>
    <w:rsid w:val="00A127FB"/>
    <w:rsid w:val="00A337C0"/>
    <w:rsid w:val="00A52CCC"/>
    <w:rsid w:val="00AB19AC"/>
    <w:rsid w:val="00AD37C8"/>
    <w:rsid w:val="00AD6430"/>
    <w:rsid w:val="00AE57E5"/>
    <w:rsid w:val="00AF418A"/>
    <w:rsid w:val="00AF51C7"/>
    <w:rsid w:val="00B13242"/>
    <w:rsid w:val="00B201B2"/>
    <w:rsid w:val="00B5194B"/>
    <w:rsid w:val="00B6531A"/>
    <w:rsid w:val="00B66341"/>
    <w:rsid w:val="00B76C56"/>
    <w:rsid w:val="00B77A9F"/>
    <w:rsid w:val="00BF3255"/>
    <w:rsid w:val="00BF6676"/>
    <w:rsid w:val="00C04655"/>
    <w:rsid w:val="00C25B74"/>
    <w:rsid w:val="00C75B8F"/>
    <w:rsid w:val="00C871E5"/>
    <w:rsid w:val="00C95FD7"/>
    <w:rsid w:val="00CC6589"/>
    <w:rsid w:val="00CC6B06"/>
    <w:rsid w:val="00CC7B44"/>
    <w:rsid w:val="00CE7839"/>
    <w:rsid w:val="00D00AF0"/>
    <w:rsid w:val="00D1612C"/>
    <w:rsid w:val="00D16C2C"/>
    <w:rsid w:val="00D46F88"/>
    <w:rsid w:val="00D550A0"/>
    <w:rsid w:val="00D84C9B"/>
    <w:rsid w:val="00D9018E"/>
    <w:rsid w:val="00E35A37"/>
    <w:rsid w:val="00E44C5D"/>
    <w:rsid w:val="00EC1735"/>
    <w:rsid w:val="00F011F4"/>
    <w:rsid w:val="00F25B98"/>
    <w:rsid w:val="00F25C50"/>
    <w:rsid w:val="00F271F6"/>
    <w:rsid w:val="00F90FDD"/>
    <w:rsid w:val="00FD1C36"/>
    <w:rsid w:val="00FD4916"/>
    <w:rsid w:val="00FF23EB"/>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E495"/>
  <w15:chartTrackingRefBased/>
  <w15:docId w15:val="{35D6B475-DDAB-4D33-AEC0-484B00A6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50"/>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3D414F"/>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C25B74"/>
    <w:pPr>
      <w:keepNext/>
      <w:keepLines/>
      <w:spacing w:before="120" w:after="12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6A6B73"/>
    <w:pPr>
      <w:keepNext/>
      <w:keepLines/>
      <w:spacing w:before="16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FF23EB"/>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F23EB"/>
    <w:rPr>
      <w:rFonts w:eastAsiaTheme="minorEastAsia"/>
      <w:sz w:val="24"/>
      <w:szCs w:val="24"/>
    </w:rPr>
  </w:style>
  <w:style w:type="table" w:styleId="TableGrid">
    <w:name w:val="Table Grid"/>
    <w:basedOn w:val="TableNormal"/>
    <w:uiPriority w:val="39"/>
    <w:rsid w:val="00FF23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839"/>
    <w:rPr>
      <w:sz w:val="16"/>
      <w:szCs w:val="16"/>
    </w:rPr>
  </w:style>
  <w:style w:type="paragraph" w:styleId="CommentText">
    <w:name w:val="annotation text"/>
    <w:basedOn w:val="Normal"/>
    <w:link w:val="CommentTextChar"/>
    <w:uiPriority w:val="99"/>
    <w:unhideWhenUsed/>
    <w:rsid w:val="00CE7839"/>
    <w:rPr>
      <w:rFonts w:eastAsia="Arial" w:cs="Arial"/>
      <w:sz w:val="20"/>
      <w:szCs w:val="20"/>
      <w:lang w:eastAsia="en-GB"/>
    </w:rPr>
  </w:style>
  <w:style w:type="character" w:customStyle="1" w:styleId="CommentTextChar">
    <w:name w:val="Comment Text Char"/>
    <w:basedOn w:val="DefaultParagraphFont"/>
    <w:link w:val="CommentText"/>
    <w:uiPriority w:val="99"/>
    <w:rsid w:val="00CE7839"/>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A0DE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A0DED"/>
    <w:rPr>
      <w:rFonts w:ascii="Arial" w:eastAsiaTheme="minorEastAsia" w:hAnsi="Arial" w:cs="Arial"/>
      <w:b/>
      <w:bCs/>
      <w:sz w:val="20"/>
      <w:szCs w:val="20"/>
      <w:lang w:eastAsia="en-GB"/>
    </w:rPr>
  </w:style>
  <w:style w:type="paragraph" w:styleId="Revision">
    <w:name w:val="Revision"/>
    <w:hidden/>
    <w:uiPriority w:val="99"/>
    <w:semiHidden/>
    <w:rsid w:val="00AB19AC"/>
    <w:pPr>
      <w:spacing w:after="0" w:line="240" w:lineRule="auto"/>
    </w:pPr>
    <w:rPr>
      <w:rFonts w:eastAsiaTheme="minorEastAsia"/>
      <w:sz w:val="24"/>
      <w:szCs w:val="24"/>
    </w:rPr>
  </w:style>
  <w:style w:type="character" w:styleId="Hyperlink">
    <w:name w:val="Hyperlink"/>
    <w:basedOn w:val="DefaultParagraphFont"/>
    <w:uiPriority w:val="99"/>
    <w:semiHidden/>
    <w:unhideWhenUsed/>
    <w:rsid w:val="0081184D"/>
    <w:rPr>
      <w:color w:val="0563C1"/>
      <w:u w:val="single"/>
    </w:rPr>
  </w:style>
  <w:style w:type="paragraph" w:styleId="BodyText">
    <w:name w:val="Body Text"/>
    <w:basedOn w:val="Normal"/>
    <w:link w:val="BodyTextChar"/>
    <w:uiPriority w:val="99"/>
    <w:unhideWhenUsed/>
    <w:rsid w:val="00F271F6"/>
    <w:pPr>
      <w:jc w:val="both"/>
    </w:pPr>
    <w:rPr>
      <w:rFonts w:cs="Arial"/>
      <w:sz w:val="40"/>
      <w:szCs w:val="40"/>
    </w:rPr>
  </w:style>
  <w:style w:type="character" w:customStyle="1" w:styleId="BodyTextChar">
    <w:name w:val="Body Text Char"/>
    <w:basedOn w:val="DefaultParagraphFont"/>
    <w:link w:val="BodyText"/>
    <w:uiPriority w:val="99"/>
    <w:rsid w:val="00F271F6"/>
    <w:rPr>
      <w:rFonts w:ascii="Arial" w:eastAsiaTheme="minorEastAsia" w:hAnsi="Arial" w:cs="Arial"/>
      <w:sz w:val="40"/>
      <w:szCs w:val="40"/>
    </w:rPr>
  </w:style>
  <w:style w:type="paragraph" w:styleId="BodyText2">
    <w:name w:val="Body Text 2"/>
    <w:basedOn w:val="Normal"/>
    <w:link w:val="BodyText2Char"/>
    <w:uiPriority w:val="99"/>
    <w:unhideWhenUsed/>
    <w:rsid w:val="00F271F6"/>
    <w:pPr>
      <w:widowControl w:val="0"/>
      <w:jc w:val="both"/>
    </w:pPr>
  </w:style>
  <w:style w:type="character" w:customStyle="1" w:styleId="BodyText2Char">
    <w:name w:val="Body Text 2 Char"/>
    <w:basedOn w:val="DefaultParagraphFont"/>
    <w:link w:val="BodyText2"/>
    <w:uiPriority w:val="99"/>
    <w:rsid w:val="00F271F6"/>
    <w:rPr>
      <w:rFonts w:eastAsiaTheme="minorEastAsia"/>
      <w:sz w:val="24"/>
      <w:szCs w:val="24"/>
    </w:rPr>
  </w:style>
  <w:style w:type="character" w:customStyle="1" w:styleId="ui-provider">
    <w:name w:val="ui-provider"/>
    <w:basedOn w:val="DefaultParagraphFont"/>
    <w:rsid w:val="000E261B"/>
  </w:style>
  <w:style w:type="paragraph" w:styleId="Header">
    <w:name w:val="header"/>
    <w:basedOn w:val="Normal"/>
    <w:link w:val="HeaderChar"/>
    <w:uiPriority w:val="99"/>
    <w:unhideWhenUsed/>
    <w:rsid w:val="00D84C9B"/>
    <w:pPr>
      <w:tabs>
        <w:tab w:val="center" w:pos="4513"/>
        <w:tab w:val="right" w:pos="9026"/>
      </w:tabs>
    </w:pPr>
  </w:style>
  <w:style w:type="character" w:customStyle="1" w:styleId="HeaderChar">
    <w:name w:val="Header Char"/>
    <w:basedOn w:val="DefaultParagraphFont"/>
    <w:link w:val="Header"/>
    <w:uiPriority w:val="99"/>
    <w:rsid w:val="00D84C9B"/>
    <w:rPr>
      <w:rFonts w:eastAsiaTheme="minorEastAsia"/>
      <w:sz w:val="24"/>
      <w:szCs w:val="24"/>
    </w:rPr>
  </w:style>
  <w:style w:type="paragraph" w:styleId="Footer">
    <w:name w:val="footer"/>
    <w:basedOn w:val="Normal"/>
    <w:link w:val="FooterChar"/>
    <w:uiPriority w:val="99"/>
    <w:unhideWhenUsed/>
    <w:rsid w:val="00D84C9B"/>
    <w:pPr>
      <w:tabs>
        <w:tab w:val="center" w:pos="4513"/>
        <w:tab w:val="right" w:pos="9026"/>
      </w:tabs>
    </w:pPr>
  </w:style>
  <w:style w:type="character" w:customStyle="1" w:styleId="FooterChar">
    <w:name w:val="Footer Char"/>
    <w:basedOn w:val="DefaultParagraphFont"/>
    <w:link w:val="Footer"/>
    <w:uiPriority w:val="99"/>
    <w:rsid w:val="00D84C9B"/>
    <w:rPr>
      <w:rFonts w:eastAsiaTheme="minorEastAsia"/>
      <w:sz w:val="24"/>
      <w:szCs w:val="24"/>
    </w:rPr>
  </w:style>
  <w:style w:type="character" w:styleId="BookTitle">
    <w:name w:val="Book Title"/>
    <w:basedOn w:val="DefaultParagraphFont"/>
    <w:uiPriority w:val="33"/>
    <w:qFormat/>
    <w:rsid w:val="00AD6430"/>
    <w:rPr>
      <w:rFonts w:ascii="Arial" w:hAnsi="Arial"/>
      <w:b w:val="0"/>
      <w:bCs/>
      <w:i w:val="0"/>
      <w:iCs/>
      <w:spacing w:val="5"/>
      <w:sz w:val="40"/>
    </w:rPr>
  </w:style>
  <w:style w:type="character" w:customStyle="1" w:styleId="Heading1Char">
    <w:name w:val="Heading 1 Char"/>
    <w:basedOn w:val="DefaultParagraphFont"/>
    <w:link w:val="Heading1"/>
    <w:uiPriority w:val="9"/>
    <w:rsid w:val="003D414F"/>
    <w:rPr>
      <w:rFonts w:ascii="Arial" w:eastAsiaTheme="majorEastAsia" w:hAnsi="Arial" w:cstheme="majorBidi"/>
      <w:sz w:val="32"/>
      <w:szCs w:val="32"/>
    </w:rPr>
  </w:style>
  <w:style w:type="paragraph" w:styleId="Title">
    <w:name w:val="Title"/>
    <w:basedOn w:val="Normal"/>
    <w:next w:val="Normal"/>
    <w:link w:val="TitleChar"/>
    <w:uiPriority w:val="10"/>
    <w:qFormat/>
    <w:rsid w:val="00EC1735"/>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EC1735"/>
    <w:rPr>
      <w:rFonts w:ascii="Arial" w:eastAsiaTheme="majorEastAsia" w:hAnsi="Arial" w:cstheme="majorBidi"/>
      <w:spacing w:val="-10"/>
      <w:kern w:val="28"/>
      <w:sz w:val="40"/>
      <w:szCs w:val="56"/>
    </w:rPr>
  </w:style>
  <w:style w:type="character" w:customStyle="1" w:styleId="Heading2Char">
    <w:name w:val="Heading 2 Char"/>
    <w:basedOn w:val="DefaultParagraphFont"/>
    <w:link w:val="Heading2"/>
    <w:uiPriority w:val="9"/>
    <w:rsid w:val="00C25B74"/>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6A6B73"/>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508">
      <w:bodyDiv w:val="1"/>
      <w:marLeft w:val="0"/>
      <w:marRight w:val="0"/>
      <w:marTop w:val="0"/>
      <w:marBottom w:val="0"/>
      <w:divBdr>
        <w:top w:val="none" w:sz="0" w:space="0" w:color="auto"/>
        <w:left w:val="none" w:sz="0" w:space="0" w:color="auto"/>
        <w:bottom w:val="none" w:sz="0" w:space="0" w:color="auto"/>
        <w:right w:val="none" w:sz="0" w:space="0" w:color="auto"/>
      </w:divBdr>
    </w:div>
    <w:div w:id="75443355">
      <w:bodyDiv w:val="1"/>
      <w:marLeft w:val="0"/>
      <w:marRight w:val="0"/>
      <w:marTop w:val="0"/>
      <w:marBottom w:val="0"/>
      <w:divBdr>
        <w:top w:val="none" w:sz="0" w:space="0" w:color="auto"/>
        <w:left w:val="none" w:sz="0" w:space="0" w:color="auto"/>
        <w:bottom w:val="none" w:sz="0" w:space="0" w:color="auto"/>
        <w:right w:val="none" w:sz="0" w:space="0" w:color="auto"/>
      </w:divBdr>
    </w:div>
    <w:div w:id="152841182">
      <w:bodyDiv w:val="1"/>
      <w:marLeft w:val="0"/>
      <w:marRight w:val="0"/>
      <w:marTop w:val="0"/>
      <w:marBottom w:val="0"/>
      <w:divBdr>
        <w:top w:val="none" w:sz="0" w:space="0" w:color="auto"/>
        <w:left w:val="none" w:sz="0" w:space="0" w:color="auto"/>
        <w:bottom w:val="none" w:sz="0" w:space="0" w:color="auto"/>
        <w:right w:val="none" w:sz="0" w:space="0" w:color="auto"/>
      </w:divBdr>
    </w:div>
    <w:div w:id="395595281">
      <w:bodyDiv w:val="1"/>
      <w:marLeft w:val="0"/>
      <w:marRight w:val="0"/>
      <w:marTop w:val="0"/>
      <w:marBottom w:val="0"/>
      <w:divBdr>
        <w:top w:val="none" w:sz="0" w:space="0" w:color="auto"/>
        <w:left w:val="none" w:sz="0" w:space="0" w:color="auto"/>
        <w:bottom w:val="none" w:sz="0" w:space="0" w:color="auto"/>
        <w:right w:val="none" w:sz="0" w:space="0" w:color="auto"/>
      </w:divBdr>
    </w:div>
    <w:div w:id="785731281">
      <w:bodyDiv w:val="1"/>
      <w:marLeft w:val="0"/>
      <w:marRight w:val="0"/>
      <w:marTop w:val="0"/>
      <w:marBottom w:val="0"/>
      <w:divBdr>
        <w:top w:val="none" w:sz="0" w:space="0" w:color="auto"/>
        <w:left w:val="none" w:sz="0" w:space="0" w:color="auto"/>
        <w:bottom w:val="none" w:sz="0" w:space="0" w:color="auto"/>
        <w:right w:val="none" w:sz="0" w:space="0" w:color="auto"/>
      </w:divBdr>
    </w:div>
    <w:div w:id="888884037">
      <w:bodyDiv w:val="1"/>
      <w:marLeft w:val="0"/>
      <w:marRight w:val="0"/>
      <w:marTop w:val="0"/>
      <w:marBottom w:val="0"/>
      <w:divBdr>
        <w:top w:val="none" w:sz="0" w:space="0" w:color="auto"/>
        <w:left w:val="none" w:sz="0" w:space="0" w:color="auto"/>
        <w:bottom w:val="none" w:sz="0" w:space="0" w:color="auto"/>
        <w:right w:val="none" w:sz="0" w:space="0" w:color="auto"/>
      </w:divBdr>
    </w:div>
    <w:div w:id="966424656">
      <w:bodyDiv w:val="1"/>
      <w:marLeft w:val="0"/>
      <w:marRight w:val="0"/>
      <w:marTop w:val="0"/>
      <w:marBottom w:val="0"/>
      <w:divBdr>
        <w:top w:val="none" w:sz="0" w:space="0" w:color="auto"/>
        <w:left w:val="none" w:sz="0" w:space="0" w:color="auto"/>
        <w:bottom w:val="none" w:sz="0" w:space="0" w:color="auto"/>
        <w:right w:val="none" w:sz="0" w:space="0" w:color="auto"/>
      </w:divBdr>
    </w:div>
    <w:div w:id="1433234855">
      <w:bodyDiv w:val="1"/>
      <w:marLeft w:val="0"/>
      <w:marRight w:val="0"/>
      <w:marTop w:val="0"/>
      <w:marBottom w:val="0"/>
      <w:divBdr>
        <w:top w:val="none" w:sz="0" w:space="0" w:color="auto"/>
        <w:left w:val="none" w:sz="0" w:space="0" w:color="auto"/>
        <w:bottom w:val="none" w:sz="0" w:space="0" w:color="auto"/>
        <w:right w:val="none" w:sz="0" w:space="0" w:color="auto"/>
      </w:divBdr>
    </w:div>
    <w:div w:id="18947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wygioCaffael.YmgynghoriadRhan1@Llyw.cymru" TargetMode="External"/><Relationship Id="rId4" Type="http://schemas.openxmlformats.org/officeDocument/2006/relationships/styles" Target="styles.xml"/><Relationship Id="rId9" Type="http://schemas.openxmlformats.org/officeDocument/2006/relationships/hyperlink" Target="mailto:ProcurementReform.ConsultationPart1@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A45496766</value>
    </field>
    <field name="Objective-Title">
      <value order="0">2023.06.07 Offline response-form-wg47704 Questionnaire - Offline version - Online version will be based on this</value>
    </field>
    <field name="Objective-Description">
      <value order="0"/>
    </field>
    <field name="Objective-CreationStamp">
      <value order="0">2023-06-07T15:03:10Z</value>
    </field>
    <field name="Objective-IsApproved">
      <value order="0">false</value>
    </field>
    <field name="Objective-IsPublished">
      <value order="0">true</value>
    </field>
    <field name="Objective-DatePublished">
      <value order="0">2023-06-07T15:03:29Z</value>
    </field>
    <field name="Objective-ModificationStamp">
      <value order="0">2023-06-07T15:03:29Z</value>
    </field>
    <field name="Objective-Owner">
      <value order="0">Bone, Christine (COOG - Commercial &amp; Procurement - Procurement Reform)</value>
    </field>
    <field name="Objective-Path">
      <value order="0">Objective Global Folder:#Business File Plan:WG Organisational Groups:NEW - Post April 2022 - Chief Operating Officer:Chief Operating Officer (COO) - Commercial Procurement - EU Exit &amp; Procurement Reform :1 - Save:Commercial Procurement - Procurement Reform:Procurement Reform - 2022-2023 - Secondary Legislation:008. Procurement Reform - Secondary Legislation - Consultation</value>
    </field>
    <field name="Objective-Parent">
      <value order="0">008. Procurement Reform - Secondary Legislation - Consultation</value>
    </field>
    <field name="Objective-State">
      <value order="0">Published</value>
    </field>
    <field name="Objective-VersionId">
      <value order="0">vA86433749</value>
    </field>
    <field name="Objective-Version">
      <value order="0">1.0</value>
    </field>
    <field name="Objective-VersionNumber">
      <value order="0">2</value>
    </field>
    <field name="Objective-VersionComment">
      <value order="0">Version 2</value>
    </field>
    <field name="Objective-FileNumber">
      <value order="0">qA1572476</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3EA1636-9737-4457-A1B0-D36255500BD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(ESJWL - ESJ Operations - SJLGC Comms)</dc:creator>
  <cp:keywords/>
  <dc:description/>
  <cp:lastModifiedBy>Williams, Tom (COOG - Communications - Corporate Digital)</cp:lastModifiedBy>
  <cp:revision>44</cp:revision>
  <dcterms:created xsi:type="dcterms:W3CDTF">2023-06-07T15:03:00Z</dcterms:created>
  <dcterms:modified xsi:type="dcterms:W3CDTF">2023-06-19T10:16:00Z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A45496766</vt:lpwstr>
  </property>
  <property fmtid="{D5CDD505-2E9C-101B-9397-08002B2CF9AE}" pid="4" name="Objective-Title">
    <vt:lpwstr>2023.06.07 Offline response-form-wg47704 Questionnaire - Offline version - Online version will be based on this</vt:lpwstr>
  </property>
  <property fmtid="{D5CDD505-2E9C-101B-9397-08002B2CF9AE}" pid="5" name="Objective-Description">
    <vt:lpwstr/>
  </property>
  <property fmtid="{D5CDD505-2E9C-101B-9397-08002B2CF9AE}" pid="6" name="Objective-CreationStamp">
    <vt:filetime>2023-06-07T15:03:17Z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2023-06-07T15:03:29Z</vt:filetime>
  </property>
  <property fmtid="{D5CDD505-2E9C-101B-9397-08002B2CF9AE}" pid="10" name="Objective-ModificationStamp">
    <vt:filetime>2023-06-07T15:03:29Z</vt:filetime>
  </property>
  <property fmtid="{D5CDD505-2E9C-101B-9397-08002B2CF9AE}" pid="11" name="Objective-Owner">
    <vt:lpwstr>Bone, Christine (COOG - Commercial &amp; Procurement - Procurement Reform)</vt:lpwstr>
  </property>
  <property fmtid="{D5CDD505-2E9C-101B-9397-08002B2CF9AE}" pid="12" name="Objective-Path">
    <vt:lpwstr>Objective Global Folder:#Business File Plan:WG Organisational Groups:NEW - Post April 2022 - Chief Operating Officer:Chief Operating Officer (COO) - Commercial Procurement - EU Exit &amp; Procurement Reform :1 - Save:Commercial Procurement - Procurement Reform:Procurement Reform - 2022-2023 - Secondary Legislation:008. Procurement Reform - Secondary Legislation - Consultation:</vt:lpwstr>
  </property>
  <property fmtid="{D5CDD505-2E9C-101B-9397-08002B2CF9AE}" pid="13" name="Objective-Parent">
    <vt:lpwstr>008. Procurement Reform - Secondary Legislation - Consultation</vt:lpwstr>
  </property>
  <property fmtid="{D5CDD505-2E9C-101B-9397-08002B2CF9AE}" pid="14" name="Objective-State">
    <vt:lpwstr>Published</vt:lpwstr>
  </property>
  <property fmtid="{D5CDD505-2E9C-101B-9397-08002B2CF9AE}" pid="15" name="Objective-VersionId">
    <vt:lpwstr>vA86433749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qA1572476</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