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50844" w14:textId="77777777" w:rsidR="00B01A6B" w:rsidRDefault="00B01A6B" w:rsidP="00B01A6B">
      <w:pPr>
        <w:rPr>
          <w:rFonts w:ascii="Arial" w:hAnsi="Arial" w:cs="Arial"/>
          <w:sz w:val="24"/>
          <w:szCs w:val="24"/>
        </w:rPr>
      </w:pPr>
    </w:p>
    <w:p w14:paraId="787ABD44" w14:textId="77777777" w:rsidR="00B01A6B" w:rsidRDefault="00B01A6B" w:rsidP="00B01A6B">
      <w:pPr>
        <w:rPr>
          <w:rFonts w:ascii="Arial" w:hAnsi="Arial" w:cs="Arial"/>
          <w:sz w:val="24"/>
          <w:szCs w:val="24"/>
        </w:rPr>
      </w:pPr>
    </w:p>
    <w:p w14:paraId="17BBCC1F" w14:textId="77777777" w:rsidR="00B01A6B" w:rsidRDefault="00B01A6B" w:rsidP="00B01A6B">
      <w:pPr>
        <w:rPr>
          <w:rFonts w:ascii="Arial" w:hAnsi="Arial" w:cs="Arial"/>
          <w:sz w:val="24"/>
          <w:szCs w:val="24"/>
        </w:rPr>
      </w:pPr>
    </w:p>
    <w:p w14:paraId="1A9282D4" w14:textId="77777777" w:rsidR="00B01A6B" w:rsidRPr="003D6E25" w:rsidRDefault="00B01A6B" w:rsidP="003D6E25">
      <w:pPr>
        <w:spacing w:after="0"/>
        <w:rPr>
          <w:rFonts w:ascii="Arial" w:hAnsi="Arial" w:cs="Arial"/>
          <w:sz w:val="28"/>
          <w:szCs w:val="24"/>
        </w:rPr>
      </w:pPr>
      <w:r w:rsidRPr="003D6E25">
        <w:rPr>
          <w:rFonts w:ascii="Arial" w:hAnsi="Arial" w:cs="Arial"/>
          <w:sz w:val="28"/>
          <w:szCs w:val="24"/>
        </w:rPr>
        <w:t>Welsh Government</w:t>
      </w:r>
    </w:p>
    <w:p w14:paraId="01B1B006" w14:textId="4E9E1DF5" w:rsidR="00B01A6B" w:rsidRPr="003D6E25" w:rsidRDefault="00A71225" w:rsidP="00B01A6B">
      <w:pPr>
        <w:rPr>
          <w:rFonts w:ascii="Arial" w:hAnsi="Arial" w:cs="Arial"/>
          <w:sz w:val="36"/>
          <w:szCs w:val="24"/>
        </w:rPr>
      </w:pPr>
      <w:r>
        <w:rPr>
          <w:rFonts w:ascii="Arial" w:hAnsi="Arial" w:cs="Arial"/>
          <w:sz w:val="36"/>
          <w:szCs w:val="24"/>
        </w:rPr>
        <w:t>Response form</w:t>
      </w:r>
    </w:p>
    <w:p w14:paraId="18BA81B7" w14:textId="77777777" w:rsidR="00B01A6B" w:rsidRDefault="00B01A6B" w:rsidP="00B01A6B">
      <w:pPr>
        <w:rPr>
          <w:rFonts w:ascii="Arial" w:hAnsi="Arial" w:cs="Arial"/>
          <w:sz w:val="24"/>
          <w:szCs w:val="24"/>
        </w:rPr>
      </w:pPr>
    </w:p>
    <w:p w14:paraId="460F116A" w14:textId="77777777" w:rsidR="00B01A6B" w:rsidRDefault="00B01A6B" w:rsidP="00B01A6B">
      <w:pPr>
        <w:rPr>
          <w:rFonts w:ascii="Arial" w:hAnsi="Arial" w:cs="Arial"/>
          <w:sz w:val="24"/>
          <w:szCs w:val="24"/>
        </w:rPr>
      </w:pPr>
    </w:p>
    <w:p w14:paraId="4B1BE85F" w14:textId="632C09E9" w:rsidR="00B01A6B" w:rsidRPr="003D6E25" w:rsidRDefault="00857152" w:rsidP="003D6E25">
      <w:pPr>
        <w:pStyle w:val="Title"/>
      </w:pPr>
      <w:r>
        <w:t>Proposals for enforcing</w:t>
      </w:r>
      <w:r w:rsidR="00524198">
        <w:t xml:space="preserve"> business</w:t>
      </w:r>
      <w:r w:rsidR="009B654B">
        <w:t xml:space="preserve">, </w:t>
      </w:r>
      <w:r w:rsidR="00524198">
        <w:t xml:space="preserve">public </w:t>
      </w:r>
      <w:r w:rsidR="009B654B">
        <w:t xml:space="preserve">and third </w:t>
      </w:r>
      <w:r w:rsidR="00524198">
        <w:t xml:space="preserve">sector recycling </w:t>
      </w:r>
      <w:r>
        <w:t>regulations</w:t>
      </w:r>
      <w:r w:rsidR="009F4668">
        <w:t xml:space="preserve"> in Wales. </w:t>
      </w:r>
    </w:p>
    <w:p w14:paraId="08AE6EB0" w14:textId="77777777" w:rsidR="00B01A6B" w:rsidRDefault="00B01A6B" w:rsidP="00B01A6B">
      <w:pPr>
        <w:rPr>
          <w:rFonts w:ascii="Arial" w:hAnsi="Arial" w:cs="Arial"/>
          <w:sz w:val="24"/>
          <w:szCs w:val="24"/>
        </w:rPr>
      </w:pPr>
    </w:p>
    <w:p w14:paraId="26D9182D" w14:textId="77777777" w:rsidR="00B01A6B" w:rsidRDefault="00B01A6B" w:rsidP="00B01A6B">
      <w:pPr>
        <w:rPr>
          <w:rFonts w:ascii="Arial" w:hAnsi="Arial" w:cs="Arial"/>
          <w:sz w:val="24"/>
          <w:szCs w:val="24"/>
        </w:rPr>
      </w:pPr>
    </w:p>
    <w:p w14:paraId="71813FB3" w14:textId="5E77F095" w:rsidR="00B01A6B" w:rsidRPr="003D6E25" w:rsidRDefault="0061281F" w:rsidP="003D6E25">
      <w:pPr>
        <w:pStyle w:val="Subtitle"/>
      </w:pPr>
      <w:bookmarkStart w:id="0" w:name="_Hlk115361757"/>
      <w:r w:rsidRPr="0061281F">
        <w:t>Proposals for enforcement of regulations under the Environmental Protection Act</w:t>
      </w:r>
      <w:r w:rsidR="00A51DE6">
        <w:t xml:space="preserve"> 1990</w:t>
      </w:r>
      <w:r w:rsidRPr="0061281F">
        <w:t>, as amended by Part 4 of the Environment (Wales) Act 2016</w:t>
      </w:r>
      <w:r>
        <w:t xml:space="preserve"> </w:t>
      </w:r>
      <w:r w:rsidR="009F4668">
        <w:t>and the Waste (Wales) Measure 2010.</w:t>
      </w:r>
    </w:p>
    <w:bookmarkEnd w:id="0"/>
    <w:p w14:paraId="0675AF91" w14:textId="77777777" w:rsidR="00B01A6B" w:rsidRDefault="00B01A6B" w:rsidP="00B01A6B">
      <w:pPr>
        <w:rPr>
          <w:rFonts w:ascii="Arial" w:hAnsi="Arial" w:cs="Arial"/>
          <w:sz w:val="24"/>
          <w:szCs w:val="24"/>
        </w:rPr>
      </w:pPr>
    </w:p>
    <w:p w14:paraId="6BDCF2C3" w14:textId="77777777" w:rsidR="00B01A6B" w:rsidRDefault="00B01A6B" w:rsidP="00B01A6B">
      <w:pPr>
        <w:rPr>
          <w:rFonts w:ascii="Arial" w:hAnsi="Arial" w:cs="Arial"/>
          <w:sz w:val="24"/>
          <w:szCs w:val="24"/>
        </w:rPr>
      </w:pPr>
    </w:p>
    <w:p w14:paraId="14FDFA37" w14:textId="771D9C92" w:rsidR="00D04F04" w:rsidRPr="004C16E5" w:rsidRDefault="00D04F04" w:rsidP="00D04F04">
      <w:pPr>
        <w:rPr>
          <w:rFonts w:ascii="Arial" w:hAnsi="Arial" w:cs="Arial"/>
        </w:rPr>
      </w:pPr>
      <w:r w:rsidRPr="004C16E5">
        <w:rPr>
          <w:rFonts w:ascii="Arial" w:hAnsi="Arial" w:cs="Arial"/>
        </w:rPr>
        <w:t>Da</w:t>
      </w:r>
      <w:r>
        <w:rPr>
          <w:rFonts w:ascii="Arial" w:hAnsi="Arial" w:cs="Arial"/>
        </w:rPr>
        <w:t xml:space="preserve">te of issue: </w:t>
      </w:r>
      <w:r w:rsidR="00217C97">
        <w:rPr>
          <w:rFonts w:ascii="Arial" w:hAnsi="Arial" w:cs="Arial"/>
        </w:rPr>
        <w:t>2</w:t>
      </w:r>
      <w:r w:rsidR="00B704B3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="001071AA">
        <w:rPr>
          <w:rFonts w:ascii="Arial" w:hAnsi="Arial" w:cs="Arial"/>
        </w:rPr>
        <w:t>November</w:t>
      </w:r>
      <w:r>
        <w:rPr>
          <w:rFonts w:ascii="Arial" w:hAnsi="Arial" w:cs="Arial"/>
        </w:rPr>
        <w:t xml:space="preserve"> 20</w:t>
      </w:r>
      <w:r w:rsidR="00782AAD">
        <w:rPr>
          <w:rFonts w:ascii="Arial" w:hAnsi="Arial" w:cs="Arial"/>
        </w:rPr>
        <w:t>22</w:t>
      </w:r>
    </w:p>
    <w:p w14:paraId="6E74D583" w14:textId="68D2E971" w:rsidR="00D04F04" w:rsidRPr="004C16E5" w:rsidRDefault="00D04F04" w:rsidP="00D04F04">
      <w:r w:rsidRPr="004C16E5">
        <w:rPr>
          <w:rFonts w:ascii="Arial" w:hAnsi="Arial" w:cs="Arial"/>
        </w:rPr>
        <w:t xml:space="preserve">Action required: Responses by </w:t>
      </w:r>
      <w:r w:rsidR="00217C97">
        <w:rPr>
          <w:rFonts w:ascii="Arial" w:hAnsi="Arial" w:cs="Arial"/>
        </w:rPr>
        <w:t>1</w:t>
      </w:r>
      <w:r w:rsidR="00B704B3">
        <w:rPr>
          <w:rFonts w:ascii="Arial" w:hAnsi="Arial" w:cs="Arial"/>
        </w:rPr>
        <w:t>5</w:t>
      </w:r>
      <w:r w:rsidRPr="004C16E5">
        <w:rPr>
          <w:rFonts w:ascii="Arial" w:hAnsi="Arial" w:cs="Arial"/>
        </w:rPr>
        <w:t xml:space="preserve"> </w:t>
      </w:r>
      <w:r w:rsidR="001071AA">
        <w:rPr>
          <w:rFonts w:ascii="Arial" w:hAnsi="Arial" w:cs="Arial"/>
        </w:rPr>
        <w:t>February</w:t>
      </w:r>
      <w:r w:rsidRPr="004C16E5">
        <w:rPr>
          <w:rFonts w:ascii="Arial" w:hAnsi="Arial" w:cs="Arial"/>
        </w:rPr>
        <w:t xml:space="preserve"> 20</w:t>
      </w:r>
      <w:r w:rsidR="00782AAD">
        <w:rPr>
          <w:rFonts w:ascii="Arial" w:hAnsi="Arial" w:cs="Arial"/>
        </w:rPr>
        <w:t>2</w:t>
      </w:r>
      <w:r w:rsidR="001071AA">
        <w:rPr>
          <w:rFonts w:ascii="Arial" w:hAnsi="Arial" w:cs="Arial"/>
        </w:rPr>
        <w:t>3</w:t>
      </w:r>
    </w:p>
    <w:p w14:paraId="1A7DD4A4" w14:textId="77777777" w:rsidR="00B01A6B" w:rsidRDefault="00B01A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5B79192" w14:textId="5F542D56" w:rsidR="00694B83" w:rsidRPr="00694B83" w:rsidRDefault="00694B83" w:rsidP="00694B83">
      <w:pPr>
        <w:tabs>
          <w:tab w:val="left" w:pos="1430"/>
        </w:tabs>
        <w:rPr>
          <w:rFonts w:ascii="Arial" w:hAnsi="Arial" w:cs="Arial"/>
          <w:color w:val="000000"/>
          <w:sz w:val="24"/>
          <w:szCs w:val="24"/>
        </w:rPr>
      </w:pPr>
      <w:bookmarkStart w:id="1" w:name="_Toc55308884"/>
      <w:r w:rsidRPr="00694B83">
        <w:rPr>
          <w:rFonts w:ascii="Arial" w:hAnsi="Arial" w:cs="Arial"/>
          <w:color w:val="000000"/>
          <w:sz w:val="24"/>
          <w:szCs w:val="24"/>
        </w:rPr>
        <w:lastRenderedPageBreak/>
        <w:t>Your name:</w:t>
      </w:r>
      <w:r w:rsidRPr="00694B83">
        <w:rPr>
          <w:rFonts w:ascii="Arial" w:hAnsi="Arial" w:cs="Arial"/>
          <w:color w:val="000000"/>
          <w:sz w:val="24"/>
          <w:szCs w:val="24"/>
        </w:rPr>
        <w:tab/>
      </w:r>
    </w:p>
    <w:p w14:paraId="3B5C279D" w14:textId="77777777" w:rsidR="00694B83" w:rsidRPr="00694B83" w:rsidRDefault="00694B83" w:rsidP="00694B83">
      <w:pPr>
        <w:tabs>
          <w:tab w:val="left" w:pos="1430"/>
        </w:tabs>
        <w:rPr>
          <w:rFonts w:ascii="Arial" w:hAnsi="Arial" w:cs="Arial"/>
          <w:color w:val="000000"/>
          <w:sz w:val="24"/>
          <w:szCs w:val="24"/>
        </w:rPr>
      </w:pPr>
    </w:p>
    <w:p w14:paraId="5BEA2A35" w14:textId="5968970A" w:rsidR="00694B83" w:rsidRPr="00694B83" w:rsidRDefault="00694B83" w:rsidP="00694B83">
      <w:pPr>
        <w:tabs>
          <w:tab w:val="left" w:pos="1430"/>
        </w:tabs>
        <w:rPr>
          <w:rFonts w:ascii="Arial" w:hAnsi="Arial" w:cs="Arial"/>
          <w:color w:val="000000"/>
          <w:sz w:val="24"/>
          <w:szCs w:val="24"/>
        </w:rPr>
      </w:pPr>
      <w:r w:rsidRPr="00694B83">
        <w:rPr>
          <w:rFonts w:ascii="Arial" w:hAnsi="Arial" w:cs="Arial"/>
          <w:color w:val="000000"/>
          <w:sz w:val="24"/>
          <w:szCs w:val="24"/>
        </w:rPr>
        <w:t>Organisation (if applicable):</w:t>
      </w:r>
    </w:p>
    <w:p w14:paraId="1C772EC8" w14:textId="77777777" w:rsidR="00694B83" w:rsidRPr="00694B83" w:rsidRDefault="00694B83" w:rsidP="00694B83">
      <w:pPr>
        <w:tabs>
          <w:tab w:val="left" w:pos="1430"/>
        </w:tabs>
        <w:rPr>
          <w:rFonts w:ascii="Arial" w:hAnsi="Arial" w:cs="Arial"/>
          <w:color w:val="000000"/>
          <w:sz w:val="24"/>
          <w:szCs w:val="24"/>
        </w:rPr>
      </w:pPr>
    </w:p>
    <w:p w14:paraId="6D7FB6A4" w14:textId="234A6176" w:rsidR="00694B83" w:rsidRPr="00694B83" w:rsidRDefault="00694B83" w:rsidP="00694B83">
      <w:pPr>
        <w:tabs>
          <w:tab w:val="left" w:pos="1430"/>
        </w:tabs>
        <w:rPr>
          <w:rFonts w:ascii="Arial" w:hAnsi="Arial" w:cs="Arial"/>
          <w:color w:val="000000"/>
          <w:sz w:val="24"/>
          <w:szCs w:val="24"/>
        </w:rPr>
      </w:pPr>
      <w:r w:rsidRPr="00694B83">
        <w:rPr>
          <w:rFonts w:ascii="Arial" w:hAnsi="Arial" w:cs="Arial"/>
          <w:color w:val="000000"/>
          <w:sz w:val="24"/>
          <w:szCs w:val="24"/>
        </w:rPr>
        <w:t>email / telephone number:</w:t>
      </w:r>
    </w:p>
    <w:p w14:paraId="7789A52F" w14:textId="77777777" w:rsidR="00694B83" w:rsidRPr="00694B83" w:rsidRDefault="00694B83" w:rsidP="00694B83">
      <w:pPr>
        <w:tabs>
          <w:tab w:val="left" w:pos="1430"/>
        </w:tabs>
        <w:rPr>
          <w:rFonts w:ascii="Arial" w:hAnsi="Arial" w:cs="Arial"/>
          <w:color w:val="000000"/>
          <w:sz w:val="24"/>
          <w:szCs w:val="24"/>
        </w:rPr>
      </w:pPr>
    </w:p>
    <w:p w14:paraId="578EAAE3" w14:textId="2AC0C5E4" w:rsidR="00694B83" w:rsidRDefault="00694B83" w:rsidP="00694B83">
      <w:pPr>
        <w:tabs>
          <w:tab w:val="left" w:pos="2556"/>
        </w:tabs>
        <w:rPr>
          <w:rFonts w:ascii="Arial" w:hAnsi="Arial" w:cs="Arial"/>
          <w:color w:val="000000"/>
          <w:sz w:val="24"/>
          <w:szCs w:val="24"/>
        </w:rPr>
      </w:pPr>
      <w:r w:rsidRPr="00694B83">
        <w:rPr>
          <w:rFonts w:ascii="Arial" w:hAnsi="Arial" w:cs="Arial"/>
          <w:color w:val="000000"/>
          <w:sz w:val="24"/>
          <w:szCs w:val="24"/>
        </w:rPr>
        <w:t>Your address:</w:t>
      </w:r>
    </w:p>
    <w:p w14:paraId="2BFBAE63" w14:textId="1814666E" w:rsidR="00104AFB" w:rsidRPr="00631C70" w:rsidRDefault="00104AFB" w:rsidP="00104AFB">
      <w:pPr>
        <w:rPr>
          <w:rFonts w:ascii="Arial" w:hAnsi="Arial" w:cs="Arial"/>
          <w:sz w:val="24"/>
          <w:szCs w:val="24"/>
        </w:rPr>
      </w:pPr>
      <w:r w:rsidRPr="00631C70">
        <w:rPr>
          <w:rFonts w:ascii="Arial" w:hAnsi="Arial" w:cs="Arial"/>
          <w:sz w:val="24"/>
          <w:szCs w:val="24"/>
        </w:rPr>
        <w:t>Please specify which sector you are representing:</w:t>
      </w:r>
    </w:p>
    <w:p w14:paraId="715DE221" w14:textId="77777777" w:rsidR="00104AFB" w:rsidRDefault="00104AFB" w:rsidP="00104AFB">
      <w:pPr>
        <w:pStyle w:val="ListParagraph"/>
        <w:numPr>
          <w:ilvl w:val="0"/>
          <w:numId w:val="44"/>
        </w:numPr>
      </w:pPr>
      <w:r>
        <w:t>A business</w:t>
      </w:r>
    </w:p>
    <w:p w14:paraId="39B907D8" w14:textId="77777777" w:rsidR="00104AFB" w:rsidRDefault="00104AFB" w:rsidP="00104AFB">
      <w:pPr>
        <w:pStyle w:val="ListParagraph"/>
        <w:numPr>
          <w:ilvl w:val="0"/>
          <w:numId w:val="43"/>
        </w:numPr>
        <w:ind w:left="851" w:hanging="491"/>
      </w:pPr>
      <w:r w:rsidRPr="6D074A74">
        <w:t xml:space="preserve">A </w:t>
      </w:r>
      <w:r>
        <w:t>t</w:t>
      </w:r>
      <w:r w:rsidRPr="6D074A74">
        <w:t xml:space="preserve">hird </w:t>
      </w:r>
      <w:r>
        <w:t>s</w:t>
      </w:r>
      <w:r w:rsidRPr="6D074A74">
        <w:t>ector organisation</w:t>
      </w:r>
    </w:p>
    <w:p w14:paraId="0A6ECD0D" w14:textId="77777777" w:rsidR="00104AFB" w:rsidRDefault="00104AFB" w:rsidP="00104AFB">
      <w:pPr>
        <w:pStyle w:val="ListParagraph"/>
        <w:numPr>
          <w:ilvl w:val="0"/>
          <w:numId w:val="43"/>
        </w:numPr>
        <w:ind w:left="851" w:hanging="491"/>
      </w:pPr>
      <w:r w:rsidRPr="6D074A74">
        <w:t xml:space="preserve">A </w:t>
      </w:r>
      <w:r>
        <w:t>p</w:t>
      </w:r>
      <w:r w:rsidRPr="6D074A74">
        <w:t xml:space="preserve">ublic </w:t>
      </w:r>
      <w:r>
        <w:t>s</w:t>
      </w:r>
      <w:r w:rsidRPr="6D074A74">
        <w:t>ector organisation</w:t>
      </w:r>
    </w:p>
    <w:p w14:paraId="57BD2E8F" w14:textId="77777777" w:rsidR="00104AFB" w:rsidRDefault="00104AFB" w:rsidP="00104AFB">
      <w:pPr>
        <w:pStyle w:val="ListParagraph"/>
        <w:numPr>
          <w:ilvl w:val="0"/>
          <w:numId w:val="43"/>
        </w:numPr>
        <w:ind w:left="851" w:hanging="491"/>
      </w:pPr>
      <w:r w:rsidRPr="6D074A74">
        <w:t>Local Authority waste collection service</w:t>
      </w:r>
    </w:p>
    <w:p w14:paraId="0FAFFEB1" w14:textId="77777777" w:rsidR="00104AFB" w:rsidRDefault="00104AFB" w:rsidP="00104AFB">
      <w:pPr>
        <w:pStyle w:val="ListParagraph"/>
        <w:numPr>
          <w:ilvl w:val="0"/>
          <w:numId w:val="43"/>
        </w:numPr>
        <w:ind w:left="851" w:hanging="491"/>
      </w:pPr>
      <w:r>
        <w:t>A waste management company (e.g., private waste collector, waste handler, or re-processor, operators of incineration and co-incineration facilities, operator of landfill facilities)</w:t>
      </w:r>
    </w:p>
    <w:p w14:paraId="6DCA7E80" w14:textId="77777777" w:rsidR="00104AFB" w:rsidRPr="00BD5160" w:rsidRDefault="00104AFB" w:rsidP="00104AFB">
      <w:pPr>
        <w:pStyle w:val="ListParagraph"/>
        <w:numPr>
          <w:ilvl w:val="0"/>
          <w:numId w:val="43"/>
        </w:numPr>
        <w:ind w:left="851" w:hanging="491"/>
      </w:pPr>
      <w:r w:rsidRPr="6D074A74">
        <w:t xml:space="preserve">None of the above </w:t>
      </w:r>
      <w:r w:rsidRPr="6D074A74">
        <w:rPr>
          <w:i/>
          <w:iCs/>
        </w:rPr>
        <w:t>(please specify)</w:t>
      </w:r>
    </w:p>
    <w:p w14:paraId="40747A2B" w14:textId="4F7FA241" w:rsidR="00A76898" w:rsidRDefault="00A76898" w:rsidP="00694B83">
      <w:pPr>
        <w:tabs>
          <w:tab w:val="left" w:pos="2556"/>
        </w:tabs>
        <w:rPr>
          <w:rFonts w:ascii="Arial" w:hAnsi="Arial" w:cs="Arial"/>
          <w:color w:val="000000"/>
          <w:sz w:val="24"/>
          <w:szCs w:val="24"/>
        </w:rPr>
      </w:pPr>
    </w:p>
    <w:p w14:paraId="52EBC586" w14:textId="77777777" w:rsidR="00A76898" w:rsidRDefault="00A76898" w:rsidP="00A76898">
      <w:pPr>
        <w:rPr>
          <w:rFonts w:ascii="Arial" w:hAnsi="Arial" w:cs="Arial"/>
          <w:sz w:val="24"/>
          <w:szCs w:val="24"/>
        </w:rPr>
      </w:pPr>
      <w:r w:rsidRPr="00741C16">
        <w:rPr>
          <w:rFonts w:ascii="Arial" w:hAnsi="Arial" w:cs="Arial"/>
          <w:b/>
          <w:bCs/>
          <w:sz w:val="24"/>
          <w:szCs w:val="24"/>
        </w:rPr>
        <w:t>Question 1:</w:t>
      </w:r>
      <w:r>
        <w:rPr>
          <w:rFonts w:ascii="Arial" w:hAnsi="Arial" w:cs="Arial"/>
          <w:sz w:val="24"/>
          <w:szCs w:val="24"/>
        </w:rPr>
        <w:t xml:space="preserve"> Is the proposed FMP of £300 for the offences at rows 1-2 in table 1 above proportionate? If not, why not? Please refer to other similar / comparable regimes if appropriate.</w:t>
      </w:r>
    </w:p>
    <w:p w14:paraId="3A058BF5" w14:textId="77777777" w:rsidR="00A76898" w:rsidRDefault="00A76898" w:rsidP="00A76898">
      <w:pPr>
        <w:rPr>
          <w:rFonts w:ascii="Arial" w:hAnsi="Arial" w:cs="Arial"/>
          <w:sz w:val="24"/>
          <w:szCs w:val="24"/>
        </w:rPr>
      </w:pPr>
      <w:r w:rsidRPr="00741C16">
        <w:rPr>
          <w:rFonts w:ascii="Arial" w:hAnsi="Arial" w:cs="Arial"/>
          <w:b/>
          <w:bCs/>
          <w:sz w:val="24"/>
          <w:szCs w:val="24"/>
        </w:rPr>
        <w:t>Question 2:</w:t>
      </w:r>
      <w:r>
        <w:rPr>
          <w:rFonts w:ascii="Arial" w:hAnsi="Arial" w:cs="Arial"/>
          <w:sz w:val="24"/>
          <w:szCs w:val="24"/>
        </w:rPr>
        <w:t xml:space="preserve"> Is the proposed FMP of £500 for the offences at rows 3-5 in table 1 above proportionate? If not, why not? Please refer to other similar / comparable regimes if appropriate.</w:t>
      </w:r>
    </w:p>
    <w:p w14:paraId="14A317FF" w14:textId="4BFEDCE2" w:rsidR="00A76898" w:rsidRDefault="00A76898" w:rsidP="00A768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Question </w:t>
      </w:r>
      <w:r w:rsidR="00CE6259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Is the proposal that </w:t>
      </w:r>
      <w:r w:rsidRPr="0017692F">
        <w:rPr>
          <w:rFonts w:ascii="Arial" w:hAnsi="Arial" w:cs="Arial"/>
          <w:sz w:val="24"/>
          <w:szCs w:val="24"/>
        </w:rPr>
        <w:t xml:space="preserve">liability for the penalty can be discharged by paying </w:t>
      </w:r>
      <w:r>
        <w:rPr>
          <w:rFonts w:ascii="Arial" w:hAnsi="Arial" w:cs="Arial"/>
          <w:b/>
          <w:bCs/>
          <w:sz w:val="24"/>
          <w:szCs w:val="24"/>
        </w:rPr>
        <w:t xml:space="preserve">50% </w:t>
      </w:r>
      <w:r w:rsidRPr="0017692F">
        <w:rPr>
          <w:rFonts w:ascii="Arial" w:hAnsi="Arial" w:cs="Arial"/>
          <w:sz w:val="24"/>
          <w:szCs w:val="24"/>
        </w:rPr>
        <w:t>of the penalty within 28</w:t>
      </w:r>
      <w:r>
        <w:rPr>
          <w:rFonts w:ascii="Arial" w:hAnsi="Arial" w:cs="Arial"/>
          <w:sz w:val="24"/>
          <w:szCs w:val="24"/>
        </w:rPr>
        <w:t xml:space="preserve"> days reasonable? If not, please explain your rationale and if appropriate, suggest an alternative approach. Please refer to other similar / comparable regimes if appropriate.</w:t>
      </w:r>
    </w:p>
    <w:p w14:paraId="4FDC432A" w14:textId="0B6C9ACE" w:rsidR="00A76898" w:rsidRPr="00BA295D" w:rsidRDefault="00A76898" w:rsidP="00A76898">
      <w:pPr>
        <w:rPr>
          <w:rFonts w:ascii="Arial" w:hAnsi="Arial" w:cs="Arial"/>
          <w:sz w:val="24"/>
          <w:szCs w:val="24"/>
        </w:rPr>
      </w:pPr>
      <w:r w:rsidRPr="008427ED">
        <w:rPr>
          <w:rFonts w:ascii="Arial" w:hAnsi="Arial" w:cs="Arial"/>
          <w:b/>
          <w:bCs/>
          <w:sz w:val="24"/>
          <w:szCs w:val="24"/>
        </w:rPr>
        <w:t xml:space="preserve">Question </w:t>
      </w:r>
      <w:r w:rsidR="00CE6259">
        <w:rPr>
          <w:rFonts w:ascii="Arial" w:hAnsi="Arial" w:cs="Arial"/>
          <w:b/>
          <w:bCs/>
          <w:sz w:val="24"/>
          <w:szCs w:val="24"/>
        </w:rPr>
        <w:t>4</w:t>
      </w:r>
      <w:r w:rsidRPr="008427ED">
        <w:rPr>
          <w:rFonts w:ascii="Arial" w:hAnsi="Arial" w:cs="Arial"/>
          <w:b/>
          <w:bCs/>
          <w:sz w:val="24"/>
          <w:szCs w:val="24"/>
        </w:rPr>
        <w:t xml:space="preserve">: </w:t>
      </w:r>
      <w:r w:rsidRPr="00206AF1">
        <w:rPr>
          <w:rFonts w:ascii="Arial" w:hAnsi="Arial" w:cs="Arial"/>
          <w:sz w:val="24"/>
          <w:szCs w:val="24"/>
        </w:rPr>
        <w:t xml:space="preserve">Are the proposals for the early payment discount and late payment penalties reasonable? </w:t>
      </w:r>
      <w:r>
        <w:rPr>
          <w:rFonts w:ascii="Arial" w:hAnsi="Arial" w:cs="Arial"/>
          <w:sz w:val="24"/>
          <w:szCs w:val="24"/>
        </w:rPr>
        <w:t>If not, please explain your rationale and if appropriate, suggest an alternative approach. Please refer to other similar / comparable regimes if appropriate.</w:t>
      </w:r>
    </w:p>
    <w:p w14:paraId="6012ADDB" w14:textId="607B7600" w:rsidR="00A76898" w:rsidRDefault="00A76898" w:rsidP="00A76898">
      <w:pPr>
        <w:rPr>
          <w:rFonts w:ascii="Arial" w:hAnsi="Arial" w:cs="Arial"/>
          <w:sz w:val="24"/>
          <w:szCs w:val="24"/>
        </w:rPr>
      </w:pPr>
      <w:r w:rsidRPr="005C4495">
        <w:rPr>
          <w:rFonts w:ascii="Arial" w:hAnsi="Arial" w:cs="Arial"/>
          <w:b/>
          <w:bCs/>
          <w:sz w:val="24"/>
          <w:szCs w:val="24"/>
        </w:rPr>
        <w:t xml:space="preserve">Question </w:t>
      </w:r>
      <w:r w:rsidR="00CE6259">
        <w:rPr>
          <w:rFonts w:ascii="Arial" w:hAnsi="Arial" w:cs="Arial"/>
          <w:b/>
          <w:bCs/>
          <w:sz w:val="24"/>
          <w:szCs w:val="24"/>
        </w:rPr>
        <w:t>5</w:t>
      </w:r>
      <w:r w:rsidRPr="005C4495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Is the proposal to allow regulators to impose VMPs for the breaches listed in table 1 reasonable?  If not, please explain your rationale and if appropriate, suggest an alternative approach. Please refer to other similar / comparable regimes if appropriate.</w:t>
      </w:r>
    </w:p>
    <w:p w14:paraId="51DDFA7B" w14:textId="7B6ABB6F" w:rsidR="00A76898" w:rsidRPr="001421B6" w:rsidRDefault="00A76898" w:rsidP="00A76898">
      <w:pPr>
        <w:rPr>
          <w:bCs/>
          <w:sz w:val="24"/>
        </w:rPr>
      </w:pPr>
      <w:r w:rsidRPr="001421B6">
        <w:rPr>
          <w:rFonts w:ascii="Arial" w:hAnsi="Arial" w:cs="Arial"/>
          <w:b/>
          <w:bCs/>
          <w:sz w:val="24"/>
          <w:szCs w:val="24"/>
        </w:rPr>
        <w:t xml:space="preserve">Question </w:t>
      </w:r>
      <w:r w:rsidR="00CE6259">
        <w:rPr>
          <w:rFonts w:ascii="Arial" w:hAnsi="Arial" w:cs="Arial"/>
          <w:b/>
          <w:bCs/>
          <w:sz w:val="24"/>
          <w:szCs w:val="24"/>
        </w:rPr>
        <w:t>6</w:t>
      </w:r>
      <w:r w:rsidRPr="001421B6">
        <w:rPr>
          <w:rFonts w:ascii="Arial" w:hAnsi="Arial" w:cs="Arial"/>
          <w:b/>
          <w:bCs/>
          <w:sz w:val="24"/>
          <w:szCs w:val="24"/>
        </w:rPr>
        <w:t>:</w:t>
      </w:r>
      <w:r>
        <w:rPr>
          <w:rStyle w:val="Heading1Char"/>
        </w:rPr>
        <w:t xml:space="preserve"> </w:t>
      </w:r>
      <w:r w:rsidRPr="001421B6">
        <w:rPr>
          <w:rFonts w:ascii="Arial" w:hAnsi="Arial" w:cs="Arial"/>
          <w:sz w:val="24"/>
          <w:szCs w:val="24"/>
        </w:rPr>
        <w:t>Do you think the proposal to allow regulators to impose stop notices for the breaches outlined in table 2 are appropriate?</w:t>
      </w:r>
      <w:r>
        <w:rPr>
          <w:rFonts w:ascii="Arial" w:hAnsi="Arial" w:cs="Arial"/>
          <w:sz w:val="24"/>
          <w:szCs w:val="24"/>
        </w:rPr>
        <w:t xml:space="preserve"> For example, in your view, would there be situations where such breaches would reach the threshold of presenting (or likely to present) a significant risk of causing harm to the environment? If not, why not?</w:t>
      </w:r>
    </w:p>
    <w:p w14:paraId="1028F6AE" w14:textId="48A57E92" w:rsidR="00A76898" w:rsidRPr="00FB199A" w:rsidRDefault="00A76898" w:rsidP="00A76898">
      <w:pPr>
        <w:rPr>
          <w:rFonts w:ascii="Arial" w:hAnsi="Arial" w:cs="Arial"/>
          <w:sz w:val="24"/>
          <w:szCs w:val="24"/>
        </w:rPr>
      </w:pPr>
      <w:r w:rsidRPr="00AF29E8">
        <w:rPr>
          <w:rFonts w:ascii="Arial" w:hAnsi="Arial" w:cs="Arial"/>
          <w:b/>
          <w:bCs/>
          <w:sz w:val="24"/>
          <w:szCs w:val="24"/>
        </w:rPr>
        <w:lastRenderedPageBreak/>
        <w:t xml:space="preserve">Question </w:t>
      </w:r>
      <w:r w:rsidR="00CE6259">
        <w:rPr>
          <w:rFonts w:ascii="Arial" w:hAnsi="Arial" w:cs="Arial"/>
          <w:b/>
          <w:bCs/>
          <w:sz w:val="24"/>
          <w:szCs w:val="24"/>
        </w:rPr>
        <w:t>7</w:t>
      </w:r>
      <w:r w:rsidRPr="00AF29E8">
        <w:rPr>
          <w:rFonts w:ascii="Arial" w:hAnsi="Arial" w:cs="Arial"/>
          <w:b/>
          <w:bCs/>
          <w:sz w:val="24"/>
          <w:szCs w:val="24"/>
        </w:rPr>
        <w:t>:</w:t>
      </w:r>
      <w:r w:rsidRPr="00FB199A">
        <w:rPr>
          <w:rFonts w:ascii="Arial" w:hAnsi="Arial" w:cs="Arial"/>
          <w:sz w:val="24"/>
          <w:szCs w:val="24"/>
        </w:rPr>
        <w:t xml:space="preserve"> Do you agree this </w:t>
      </w:r>
      <w:r>
        <w:rPr>
          <w:rFonts w:ascii="Arial" w:hAnsi="Arial" w:cs="Arial"/>
          <w:sz w:val="24"/>
          <w:szCs w:val="24"/>
        </w:rPr>
        <w:t xml:space="preserve">overall </w:t>
      </w:r>
      <w:r w:rsidRPr="00FB199A">
        <w:rPr>
          <w:rFonts w:ascii="Arial" w:hAnsi="Arial" w:cs="Arial"/>
          <w:sz w:val="24"/>
          <w:szCs w:val="24"/>
        </w:rPr>
        <w:t xml:space="preserve">enforcement regime and the approach is reasonable and proportionate? If not, why? </w:t>
      </w:r>
    </w:p>
    <w:p w14:paraId="7CE3D9EA" w14:textId="0FF57A96" w:rsidR="00E92AE2" w:rsidRPr="00694B83" w:rsidRDefault="00E92AE2" w:rsidP="00694B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694B83">
        <w:rPr>
          <w:rFonts w:ascii="Arial" w:hAnsi="Arial" w:cs="Arial"/>
          <w:b/>
          <w:bCs/>
          <w:sz w:val="24"/>
          <w:szCs w:val="24"/>
          <w:lang w:val="en-US"/>
        </w:rPr>
        <w:t xml:space="preserve">Question </w:t>
      </w:r>
      <w:r w:rsidR="00CE6259">
        <w:rPr>
          <w:rFonts w:ascii="Arial" w:hAnsi="Arial" w:cs="Arial"/>
          <w:b/>
          <w:bCs/>
          <w:sz w:val="24"/>
          <w:szCs w:val="24"/>
          <w:lang w:val="en-US"/>
        </w:rPr>
        <w:t>8</w:t>
      </w:r>
      <w:r w:rsidRPr="00694B83">
        <w:rPr>
          <w:rFonts w:ascii="Arial" w:hAnsi="Arial" w:cs="Arial"/>
          <w:sz w:val="24"/>
          <w:szCs w:val="24"/>
          <w:lang w:val="en-US"/>
        </w:rPr>
        <w:t>: We would like to know your views on the effects that</w:t>
      </w:r>
      <w:r w:rsidR="00A76898">
        <w:rPr>
          <w:rFonts w:ascii="Arial" w:hAnsi="Arial" w:cs="Arial"/>
          <w:sz w:val="24"/>
          <w:szCs w:val="24"/>
          <w:lang w:val="en-US"/>
        </w:rPr>
        <w:t xml:space="preserve"> the </w:t>
      </w:r>
      <w:r w:rsidR="00A76898" w:rsidRPr="00A76898">
        <w:rPr>
          <w:rFonts w:ascii="Arial" w:hAnsi="Arial" w:cs="Arial"/>
          <w:sz w:val="24"/>
          <w:szCs w:val="24"/>
          <w:lang w:val="en-US"/>
        </w:rPr>
        <w:t>business, public and third sector recycling regulations</w:t>
      </w:r>
      <w:r w:rsidRPr="00694B83">
        <w:rPr>
          <w:rFonts w:ascii="Arial" w:hAnsi="Arial" w:cs="Arial"/>
          <w:sz w:val="24"/>
          <w:szCs w:val="24"/>
          <w:lang w:val="en-US"/>
        </w:rPr>
        <w:t xml:space="preserve"> would have on the Welsh language, specifically on opportunities for people to use Welsh and on treating the Welsh language no less </w:t>
      </w:r>
      <w:proofErr w:type="spellStart"/>
      <w:r w:rsidRPr="00694B83">
        <w:rPr>
          <w:rFonts w:ascii="Arial" w:hAnsi="Arial" w:cs="Arial"/>
          <w:sz w:val="24"/>
          <w:szCs w:val="24"/>
          <w:lang w:val="en-US"/>
        </w:rPr>
        <w:t>favourably</w:t>
      </w:r>
      <w:proofErr w:type="spellEnd"/>
      <w:r w:rsidRPr="00694B83">
        <w:rPr>
          <w:rFonts w:ascii="Arial" w:hAnsi="Arial" w:cs="Arial"/>
          <w:sz w:val="24"/>
          <w:szCs w:val="24"/>
          <w:lang w:val="en-US"/>
        </w:rPr>
        <w:t xml:space="preserve"> than English. What effects do you think there would be?  How could positive effects be increased, or negative effects be mitigated? </w:t>
      </w:r>
    </w:p>
    <w:p w14:paraId="0AC2E5E6" w14:textId="576C9446" w:rsidR="00E92AE2" w:rsidRPr="00A76898" w:rsidRDefault="00E92AE2" w:rsidP="00694B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 w:rsidRPr="00694B83">
        <w:rPr>
          <w:rFonts w:ascii="Arial" w:hAnsi="Arial" w:cs="Arial"/>
          <w:b/>
          <w:bCs/>
          <w:sz w:val="24"/>
          <w:szCs w:val="24"/>
          <w:lang w:val="en-US"/>
        </w:rPr>
        <w:t xml:space="preserve">Question </w:t>
      </w:r>
      <w:r w:rsidR="00AA6310">
        <w:rPr>
          <w:rFonts w:ascii="Arial" w:hAnsi="Arial" w:cs="Arial"/>
          <w:b/>
          <w:bCs/>
          <w:sz w:val="24"/>
          <w:szCs w:val="24"/>
          <w:lang w:val="en-US"/>
        </w:rPr>
        <w:t>9</w:t>
      </w:r>
      <w:r w:rsidRPr="00694B83">
        <w:rPr>
          <w:rFonts w:ascii="Arial" w:hAnsi="Arial" w:cs="Arial"/>
          <w:sz w:val="24"/>
          <w:szCs w:val="24"/>
          <w:lang w:val="en-US"/>
        </w:rPr>
        <w:t xml:space="preserve">: Please also explain how you believe the proposed </w:t>
      </w:r>
      <w:r w:rsidR="00A76898">
        <w:rPr>
          <w:rFonts w:ascii="Arial" w:hAnsi="Arial" w:cs="Arial"/>
          <w:sz w:val="24"/>
          <w:szCs w:val="24"/>
          <w:lang w:val="en-US"/>
        </w:rPr>
        <w:t>regulations</w:t>
      </w:r>
      <w:r w:rsidRPr="00694B83">
        <w:rPr>
          <w:rFonts w:ascii="Arial" w:hAnsi="Arial" w:cs="Arial"/>
          <w:sz w:val="24"/>
          <w:szCs w:val="24"/>
          <w:lang w:val="en-US"/>
        </w:rPr>
        <w:t xml:space="preserve"> could be formulated or changed </w:t>
      </w:r>
      <w:proofErr w:type="gramStart"/>
      <w:r w:rsidRPr="00694B83">
        <w:rPr>
          <w:rFonts w:ascii="Arial" w:hAnsi="Arial" w:cs="Arial"/>
          <w:sz w:val="24"/>
          <w:szCs w:val="24"/>
          <w:lang w:val="en-US"/>
        </w:rPr>
        <w:t>so as to</w:t>
      </w:r>
      <w:proofErr w:type="gramEnd"/>
      <w:r w:rsidRPr="00694B83">
        <w:rPr>
          <w:rFonts w:ascii="Arial" w:hAnsi="Arial" w:cs="Arial"/>
          <w:sz w:val="24"/>
          <w:szCs w:val="24"/>
          <w:lang w:val="en-US"/>
        </w:rPr>
        <w:t xml:space="preserve"> have positive effects or increased positive effects on opportunities for people to use the Welsh language and on treating the Welsh language no less </w:t>
      </w:r>
      <w:proofErr w:type="spellStart"/>
      <w:r w:rsidRPr="00694B83">
        <w:rPr>
          <w:rFonts w:ascii="Arial" w:hAnsi="Arial" w:cs="Arial"/>
          <w:sz w:val="24"/>
          <w:szCs w:val="24"/>
          <w:lang w:val="en-US"/>
        </w:rPr>
        <w:t>favourably</w:t>
      </w:r>
      <w:proofErr w:type="spellEnd"/>
      <w:r w:rsidRPr="00694B83">
        <w:rPr>
          <w:rFonts w:ascii="Arial" w:hAnsi="Arial" w:cs="Arial"/>
          <w:sz w:val="24"/>
          <w:szCs w:val="24"/>
          <w:lang w:val="en-US"/>
        </w:rPr>
        <w:t xml:space="preserve"> than the English language, and</w:t>
      </w:r>
      <w:r w:rsidR="00A76898">
        <w:rPr>
          <w:rFonts w:ascii="Arial" w:hAnsi="Arial" w:cs="Arial"/>
          <w:sz w:val="24"/>
          <w:szCs w:val="24"/>
          <w:lang w:val="en-US"/>
        </w:rPr>
        <w:t xml:space="preserve"> </w:t>
      </w:r>
      <w:r w:rsidRPr="00694B83">
        <w:rPr>
          <w:rFonts w:ascii="Arial" w:hAnsi="Arial" w:cs="Arial"/>
          <w:sz w:val="24"/>
          <w:szCs w:val="24"/>
          <w:lang w:val="en-US"/>
        </w:rPr>
        <w:t xml:space="preserve">no adverse effects on opportunities for people to use the Welsh language and on treating the Welsh language no less </w:t>
      </w:r>
      <w:proofErr w:type="spellStart"/>
      <w:r w:rsidRPr="00694B83">
        <w:rPr>
          <w:rFonts w:ascii="Arial" w:hAnsi="Arial" w:cs="Arial"/>
          <w:sz w:val="24"/>
          <w:szCs w:val="24"/>
          <w:lang w:val="en-US"/>
        </w:rPr>
        <w:t>favourably</w:t>
      </w:r>
      <w:proofErr w:type="spellEnd"/>
      <w:r w:rsidRPr="00694B83">
        <w:rPr>
          <w:rFonts w:ascii="Arial" w:hAnsi="Arial" w:cs="Arial"/>
          <w:sz w:val="24"/>
          <w:szCs w:val="24"/>
          <w:lang w:val="en-US"/>
        </w:rPr>
        <w:t xml:space="preserve"> than the English language. </w:t>
      </w:r>
    </w:p>
    <w:p w14:paraId="570B1F1D" w14:textId="7B811BB7" w:rsidR="00A76898" w:rsidRDefault="00E92AE2" w:rsidP="00694B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694B83">
        <w:rPr>
          <w:rFonts w:ascii="Arial" w:hAnsi="Arial" w:cs="Arial"/>
          <w:b/>
          <w:bCs/>
          <w:sz w:val="24"/>
          <w:szCs w:val="24"/>
          <w:lang w:val="en-US"/>
        </w:rPr>
        <w:t xml:space="preserve">Question </w:t>
      </w:r>
      <w:r w:rsidR="00A76898">
        <w:rPr>
          <w:rFonts w:ascii="Arial" w:hAnsi="Arial" w:cs="Arial"/>
          <w:b/>
          <w:bCs/>
          <w:sz w:val="24"/>
          <w:szCs w:val="24"/>
          <w:lang w:val="en-US"/>
        </w:rPr>
        <w:t>1</w:t>
      </w:r>
      <w:r w:rsidR="00AA6310">
        <w:rPr>
          <w:rFonts w:ascii="Arial" w:hAnsi="Arial" w:cs="Arial"/>
          <w:b/>
          <w:bCs/>
          <w:sz w:val="24"/>
          <w:szCs w:val="24"/>
          <w:lang w:val="en-US"/>
        </w:rPr>
        <w:t>0</w:t>
      </w:r>
      <w:r w:rsidRPr="00694B83">
        <w:rPr>
          <w:rFonts w:ascii="Arial" w:hAnsi="Arial" w:cs="Arial"/>
          <w:sz w:val="24"/>
          <w:szCs w:val="24"/>
          <w:lang w:val="en-US"/>
        </w:rPr>
        <w:t xml:space="preserve">: We have asked </w:t>
      </w:r>
      <w:proofErr w:type="gramStart"/>
      <w:r w:rsidRPr="00694B83">
        <w:rPr>
          <w:rFonts w:ascii="Arial" w:hAnsi="Arial" w:cs="Arial"/>
          <w:sz w:val="24"/>
          <w:szCs w:val="24"/>
          <w:lang w:val="en-US"/>
        </w:rPr>
        <w:t>a number of</w:t>
      </w:r>
      <w:proofErr w:type="gramEnd"/>
      <w:r w:rsidRPr="00694B83">
        <w:rPr>
          <w:rFonts w:ascii="Arial" w:hAnsi="Arial" w:cs="Arial"/>
          <w:sz w:val="24"/>
          <w:szCs w:val="24"/>
          <w:lang w:val="en-US"/>
        </w:rPr>
        <w:t xml:space="preserve"> specific questions. If you have any related issues which we have not specifically addressed, please use this space to report them</w:t>
      </w:r>
      <w:r w:rsidR="005806BE">
        <w:rPr>
          <w:rFonts w:ascii="Arial" w:hAnsi="Arial" w:cs="Arial"/>
          <w:sz w:val="24"/>
          <w:szCs w:val="24"/>
          <w:lang w:val="en-US"/>
        </w:rPr>
        <w:t>.</w:t>
      </w:r>
    </w:p>
    <w:p w14:paraId="340999BC" w14:textId="5ED1D9E4" w:rsidR="00E92AE2" w:rsidRPr="003D6E25" w:rsidRDefault="00694B83" w:rsidP="00A7122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94B83">
        <w:rPr>
          <w:rFonts w:ascii="Arial" w:hAnsi="Arial" w:cs="Arial"/>
          <w:sz w:val="24"/>
          <w:szCs w:val="24"/>
          <w:lang w:val="en-US"/>
        </w:rPr>
        <w:t>Responses to consultations are likely to be made public, on the internet or in a report.  If you would prefer your response to remain anonymous, please tick here</w:t>
      </w:r>
      <w:bookmarkEnd w:id="1"/>
      <w:r w:rsidR="00A71225">
        <w:rPr>
          <w:rFonts w:ascii="Arial" w:hAnsi="Arial" w:cs="Arial"/>
          <w:sz w:val="24"/>
          <w:szCs w:val="24"/>
          <w:lang w:val="en-US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en-US"/>
          </w:rPr>
          <w:id w:val="936186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1225">
            <w:rPr>
              <w:rFonts w:ascii="MS Gothic" w:eastAsia="MS Gothic" w:hAnsi="MS Gothic" w:cs="Arial" w:hint="eastAsia"/>
              <w:sz w:val="24"/>
              <w:szCs w:val="24"/>
              <w:lang w:val="en-US"/>
            </w:rPr>
            <w:t>☐</w:t>
          </w:r>
        </w:sdtContent>
      </w:sdt>
    </w:p>
    <w:sectPr w:rsidR="00E92AE2" w:rsidRPr="003D6E25" w:rsidSect="00E92AE2">
      <w:headerReference w:type="first" r:id="rId12"/>
      <w:footerReference w:type="first" r:id="rId13"/>
      <w:pgSz w:w="11906" w:h="16838"/>
      <w:pgMar w:top="1440" w:right="1440" w:bottom="1440" w:left="1440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E7EFF" w14:textId="77777777" w:rsidR="00525F28" w:rsidRDefault="00525F28" w:rsidP="00B01A6B">
      <w:pPr>
        <w:spacing w:after="0" w:line="240" w:lineRule="auto"/>
      </w:pPr>
      <w:r>
        <w:separator/>
      </w:r>
    </w:p>
  </w:endnote>
  <w:endnote w:type="continuationSeparator" w:id="0">
    <w:p w14:paraId="6037C468" w14:textId="77777777" w:rsidR="00525F28" w:rsidRDefault="00525F28" w:rsidP="00B01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A2BF4" w14:textId="78654FDE" w:rsidR="008E3A61" w:rsidRPr="00B01A6B" w:rsidRDefault="008E3A61" w:rsidP="00B01A6B">
    <w:pPr>
      <w:rPr>
        <w:rFonts w:ascii="Arial" w:hAnsi="Arial" w:cs="Arial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9F97D" w14:textId="77777777" w:rsidR="00525F28" w:rsidRDefault="00525F28" w:rsidP="00B01A6B">
      <w:pPr>
        <w:spacing w:after="0" w:line="240" w:lineRule="auto"/>
      </w:pPr>
      <w:r>
        <w:separator/>
      </w:r>
    </w:p>
  </w:footnote>
  <w:footnote w:type="continuationSeparator" w:id="0">
    <w:p w14:paraId="6030A971" w14:textId="77777777" w:rsidR="00525F28" w:rsidRDefault="00525F28" w:rsidP="00B01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7F401" w14:textId="341BF564" w:rsidR="008E3A61" w:rsidRDefault="008E3A61" w:rsidP="00B01A6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90031"/>
    <w:multiLevelType w:val="hybridMultilevel"/>
    <w:tmpl w:val="F32EBA6C"/>
    <w:lvl w:ilvl="0" w:tplc="3C945F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C4657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BE15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F2A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40B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DEE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C056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CE3B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3C9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B420D0F"/>
    <w:multiLevelType w:val="hybridMultilevel"/>
    <w:tmpl w:val="F1AC1A4E"/>
    <w:lvl w:ilvl="0" w:tplc="88602CE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FD0B1B"/>
    <w:multiLevelType w:val="hybridMultilevel"/>
    <w:tmpl w:val="4D16BC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B087B"/>
    <w:multiLevelType w:val="hybridMultilevel"/>
    <w:tmpl w:val="25C67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176B3"/>
    <w:multiLevelType w:val="hybridMultilevel"/>
    <w:tmpl w:val="10E44EFC"/>
    <w:lvl w:ilvl="0" w:tplc="7AACB71E">
      <w:start w:val="1"/>
      <w:numFmt w:val="decimal"/>
      <w:pStyle w:val="Numberedparagraph"/>
      <w:lvlText w:val="%1."/>
      <w:lvlJc w:val="left"/>
      <w:pPr>
        <w:ind w:left="70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102FF"/>
    <w:multiLevelType w:val="hybridMultilevel"/>
    <w:tmpl w:val="4CC45B78"/>
    <w:lvl w:ilvl="0" w:tplc="810E654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266A3"/>
    <w:multiLevelType w:val="hybridMultilevel"/>
    <w:tmpl w:val="CB6C6D00"/>
    <w:lvl w:ilvl="0" w:tplc="F9BE96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2273D"/>
    <w:multiLevelType w:val="hybridMultilevel"/>
    <w:tmpl w:val="02328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015645"/>
    <w:multiLevelType w:val="hybridMultilevel"/>
    <w:tmpl w:val="0540B546"/>
    <w:lvl w:ilvl="0" w:tplc="FFFFFFFF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D6CAF"/>
    <w:multiLevelType w:val="singleLevel"/>
    <w:tmpl w:val="85FEDCC8"/>
    <w:lvl w:ilvl="0">
      <w:start w:val="1"/>
      <w:numFmt w:val="decimal"/>
      <w:lvlText w:val="%1."/>
      <w:legacy w:legacy="1" w:legacySpace="0" w:legacyIndent="360"/>
      <w:lvlJc w:val="left"/>
      <w:rPr>
        <w:rFonts w:ascii="Verdana" w:hAnsi="Verdana" w:hint="default"/>
      </w:rPr>
    </w:lvl>
  </w:abstractNum>
  <w:abstractNum w:abstractNumId="10" w15:restartNumberingAfterBreak="0">
    <w:nsid w:val="18925B42"/>
    <w:multiLevelType w:val="hybridMultilevel"/>
    <w:tmpl w:val="657CA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AB492F"/>
    <w:multiLevelType w:val="hybridMultilevel"/>
    <w:tmpl w:val="CC508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2E6C3D"/>
    <w:multiLevelType w:val="hybridMultilevel"/>
    <w:tmpl w:val="78CA4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901F14"/>
    <w:multiLevelType w:val="hybridMultilevel"/>
    <w:tmpl w:val="189C5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D0BD2"/>
    <w:multiLevelType w:val="hybridMultilevel"/>
    <w:tmpl w:val="E47605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5A78474C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40AC5"/>
    <w:multiLevelType w:val="hybridMultilevel"/>
    <w:tmpl w:val="C142A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C6E8E"/>
    <w:multiLevelType w:val="multilevel"/>
    <w:tmpl w:val="32A0A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677681"/>
    <w:multiLevelType w:val="hybridMultilevel"/>
    <w:tmpl w:val="00C03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1C50F0"/>
    <w:multiLevelType w:val="hybridMultilevel"/>
    <w:tmpl w:val="A444484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512437"/>
    <w:multiLevelType w:val="hybridMultilevel"/>
    <w:tmpl w:val="F45E4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127839"/>
    <w:multiLevelType w:val="hybridMultilevel"/>
    <w:tmpl w:val="D876DAFE"/>
    <w:lvl w:ilvl="0" w:tplc="F40624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9874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946A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58C4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3C4A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581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846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9A78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646C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543E10"/>
    <w:multiLevelType w:val="hybridMultilevel"/>
    <w:tmpl w:val="EE7805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347238B"/>
    <w:multiLevelType w:val="hybridMultilevel"/>
    <w:tmpl w:val="46988926"/>
    <w:lvl w:ilvl="0" w:tplc="64E4E9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B627D"/>
    <w:multiLevelType w:val="hybridMultilevel"/>
    <w:tmpl w:val="2CCAA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901F1"/>
    <w:multiLevelType w:val="hybridMultilevel"/>
    <w:tmpl w:val="2CB21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E816A7"/>
    <w:multiLevelType w:val="hybridMultilevel"/>
    <w:tmpl w:val="87404B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679288F"/>
    <w:multiLevelType w:val="hybridMultilevel"/>
    <w:tmpl w:val="91BC6C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DE3F2A"/>
    <w:multiLevelType w:val="hybridMultilevel"/>
    <w:tmpl w:val="EA94EE94"/>
    <w:lvl w:ilvl="0" w:tplc="6E04F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D60E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2626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242A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7CF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5225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8A39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ACF6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6E17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D44D82"/>
    <w:multiLevelType w:val="hybridMultilevel"/>
    <w:tmpl w:val="640ED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E30B52"/>
    <w:multiLevelType w:val="hybridMultilevel"/>
    <w:tmpl w:val="774E84AC"/>
    <w:lvl w:ilvl="0" w:tplc="FFFFFFFF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8A6C98"/>
    <w:multiLevelType w:val="hybridMultilevel"/>
    <w:tmpl w:val="DC5C76CA"/>
    <w:lvl w:ilvl="0" w:tplc="7FB255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748A426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5C1CDB"/>
    <w:multiLevelType w:val="hybridMultilevel"/>
    <w:tmpl w:val="75D27E40"/>
    <w:lvl w:ilvl="0" w:tplc="08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2" w15:restartNumberingAfterBreak="0">
    <w:nsid w:val="62CE42E1"/>
    <w:multiLevelType w:val="multilevel"/>
    <w:tmpl w:val="B2C475BA"/>
    <w:lvl w:ilvl="0">
      <w:start w:val="1"/>
      <w:numFmt w:val="decimal"/>
      <w:lvlRestart w:val="0"/>
      <w:pStyle w:val="N1"/>
      <w:suff w:val="nothing"/>
      <w:lvlText w:val="%1."/>
      <w:lvlJc w:val="left"/>
      <w:pPr>
        <w:tabs>
          <w:tab w:val="num" w:pos="360"/>
        </w:tabs>
        <w:ind w:left="0" w:firstLine="170"/>
      </w:pPr>
      <w:rPr>
        <w:b/>
      </w:rPr>
    </w:lvl>
    <w:lvl w:ilvl="1">
      <w:start w:val="1"/>
      <w:numFmt w:val="decimal"/>
      <w:pStyle w:val="N2"/>
      <w:suff w:val="space"/>
      <w:lvlText w:val="(%2)"/>
      <w:lvlJc w:val="left"/>
      <w:pPr>
        <w:tabs>
          <w:tab w:val="num" w:pos="720"/>
        </w:tabs>
        <w:ind w:left="0" w:firstLine="170"/>
      </w:pPr>
    </w:lvl>
    <w:lvl w:ilvl="2">
      <w:start w:val="1"/>
      <w:numFmt w:val="lowerLetter"/>
      <w:pStyle w:val="N3"/>
      <w:lvlText w:val="(%3)"/>
      <w:lvlJc w:val="left"/>
      <w:pPr>
        <w:tabs>
          <w:tab w:val="num" w:pos="822"/>
        </w:tabs>
        <w:ind w:left="822" w:hanging="397"/>
      </w:pPr>
    </w:lvl>
    <w:lvl w:ilvl="3">
      <w:start w:val="1"/>
      <w:numFmt w:val="lowerRoman"/>
      <w:pStyle w:val="N4"/>
      <w:lvlText w:val="(%4)"/>
      <w:lvlJc w:val="right"/>
      <w:pPr>
        <w:tabs>
          <w:tab w:val="num" w:pos="1134"/>
        </w:tabs>
        <w:ind w:left="1134" w:hanging="113"/>
      </w:pPr>
    </w:lvl>
    <w:lvl w:ilvl="4">
      <w:start w:val="1"/>
      <w:numFmt w:val="lowerLetter"/>
      <w:pStyle w:val="N5"/>
      <w:lvlText w:val="(%5%5)"/>
      <w:lvlJc w:val="left"/>
      <w:pPr>
        <w:tabs>
          <w:tab w:val="num" w:pos="1701"/>
        </w:tabs>
        <w:ind w:left="1701" w:hanging="56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3F04B4B"/>
    <w:multiLevelType w:val="hybridMultilevel"/>
    <w:tmpl w:val="D15C4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41F53DE"/>
    <w:multiLevelType w:val="hybridMultilevel"/>
    <w:tmpl w:val="7EBC5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553690"/>
    <w:multiLevelType w:val="hybridMultilevel"/>
    <w:tmpl w:val="06F40FAA"/>
    <w:lvl w:ilvl="0" w:tplc="64E4E92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14462F"/>
    <w:multiLevelType w:val="hybridMultilevel"/>
    <w:tmpl w:val="53AC6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999165">
    <w:abstractNumId w:val="30"/>
  </w:num>
  <w:num w:numId="2" w16cid:durableId="1442341423">
    <w:abstractNumId w:val="34"/>
  </w:num>
  <w:num w:numId="3" w16cid:durableId="462237995">
    <w:abstractNumId w:val="9"/>
  </w:num>
  <w:num w:numId="4" w16cid:durableId="1525241335">
    <w:abstractNumId w:val="33"/>
  </w:num>
  <w:num w:numId="5" w16cid:durableId="99883563">
    <w:abstractNumId w:val="25"/>
  </w:num>
  <w:num w:numId="6" w16cid:durableId="1751192369">
    <w:abstractNumId w:val="3"/>
  </w:num>
  <w:num w:numId="7" w16cid:durableId="1444032701">
    <w:abstractNumId w:val="26"/>
  </w:num>
  <w:num w:numId="8" w16cid:durableId="325210435">
    <w:abstractNumId w:val="13"/>
  </w:num>
  <w:num w:numId="9" w16cid:durableId="212736535">
    <w:abstractNumId w:val="16"/>
  </w:num>
  <w:num w:numId="10" w16cid:durableId="11110497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63507648">
    <w:abstractNumId w:val="31"/>
  </w:num>
  <w:num w:numId="12" w16cid:durableId="18366469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19043829">
    <w:abstractNumId w:val="7"/>
  </w:num>
  <w:num w:numId="14" w16cid:durableId="60914105">
    <w:abstractNumId w:val="1"/>
  </w:num>
  <w:num w:numId="15" w16cid:durableId="1735619616">
    <w:abstractNumId w:val="18"/>
  </w:num>
  <w:num w:numId="16" w16cid:durableId="2031444579">
    <w:abstractNumId w:val="11"/>
  </w:num>
  <w:num w:numId="17" w16cid:durableId="1841381823">
    <w:abstractNumId w:val="24"/>
  </w:num>
  <w:num w:numId="18" w16cid:durableId="1245802789">
    <w:abstractNumId w:val="12"/>
  </w:num>
  <w:num w:numId="19" w16cid:durableId="1258562273">
    <w:abstractNumId w:val="21"/>
  </w:num>
  <w:num w:numId="20" w16cid:durableId="1714963242">
    <w:abstractNumId w:val="17"/>
  </w:num>
  <w:num w:numId="21" w16cid:durableId="395318178">
    <w:abstractNumId w:val="23"/>
  </w:num>
  <w:num w:numId="22" w16cid:durableId="905721015">
    <w:abstractNumId w:val="32"/>
  </w:num>
  <w:num w:numId="23" w16cid:durableId="2018339561">
    <w:abstractNumId w:val="32"/>
  </w:num>
  <w:num w:numId="24" w16cid:durableId="1988436737">
    <w:abstractNumId w:val="10"/>
  </w:num>
  <w:num w:numId="25" w16cid:durableId="1269194971">
    <w:abstractNumId w:val="32"/>
  </w:num>
  <w:num w:numId="26" w16cid:durableId="1319921411">
    <w:abstractNumId w:val="32"/>
  </w:num>
  <w:num w:numId="27" w16cid:durableId="1696613786">
    <w:abstractNumId w:val="32"/>
  </w:num>
  <w:num w:numId="28" w16cid:durableId="1065226403">
    <w:abstractNumId w:val="28"/>
  </w:num>
  <w:num w:numId="29" w16cid:durableId="281689759">
    <w:abstractNumId w:val="32"/>
  </w:num>
  <w:num w:numId="30" w16cid:durableId="1800682678">
    <w:abstractNumId w:val="32"/>
  </w:num>
  <w:num w:numId="31" w16cid:durableId="1507209258">
    <w:abstractNumId w:val="2"/>
  </w:num>
  <w:num w:numId="32" w16cid:durableId="151727635">
    <w:abstractNumId w:val="15"/>
  </w:num>
  <w:num w:numId="33" w16cid:durableId="2103992348">
    <w:abstractNumId w:val="19"/>
  </w:num>
  <w:num w:numId="34" w16cid:durableId="1077480913">
    <w:abstractNumId w:val="27"/>
  </w:num>
  <w:num w:numId="35" w16cid:durableId="909971852">
    <w:abstractNumId w:val="20"/>
  </w:num>
  <w:num w:numId="36" w16cid:durableId="993341940">
    <w:abstractNumId w:val="0"/>
  </w:num>
  <w:num w:numId="37" w16cid:durableId="1292904182">
    <w:abstractNumId w:val="14"/>
  </w:num>
  <w:num w:numId="38" w16cid:durableId="1697653598">
    <w:abstractNumId w:val="4"/>
  </w:num>
  <w:num w:numId="39" w16cid:durableId="1509634861">
    <w:abstractNumId w:val="5"/>
  </w:num>
  <w:num w:numId="40" w16cid:durableId="1679576903">
    <w:abstractNumId w:val="36"/>
  </w:num>
  <w:num w:numId="41" w16cid:durableId="664628200">
    <w:abstractNumId w:val="22"/>
  </w:num>
  <w:num w:numId="42" w16cid:durableId="1546912205">
    <w:abstractNumId w:val="6"/>
  </w:num>
  <w:num w:numId="43" w16cid:durableId="1366441640">
    <w:abstractNumId w:val="8"/>
  </w:num>
  <w:num w:numId="44" w16cid:durableId="1819224059">
    <w:abstractNumId w:val="35"/>
  </w:num>
  <w:num w:numId="45" w16cid:durableId="86366505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A6B"/>
    <w:rsid w:val="0000069A"/>
    <w:rsid w:val="0000284F"/>
    <w:rsid w:val="0000315C"/>
    <w:rsid w:val="0000472F"/>
    <w:rsid w:val="0000621F"/>
    <w:rsid w:val="0000686D"/>
    <w:rsid w:val="00010A32"/>
    <w:rsid w:val="00011FDD"/>
    <w:rsid w:val="00013FD3"/>
    <w:rsid w:val="00023B24"/>
    <w:rsid w:val="00024433"/>
    <w:rsid w:val="00024B78"/>
    <w:rsid w:val="000264F2"/>
    <w:rsid w:val="00026C2B"/>
    <w:rsid w:val="00032761"/>
    <w:rsid w:val="000379C5"/>
    <w:rsid w:val="000407C4"/>
    <w:rsid w:val="00043558"/>
    <w:rsid w:val="0004495D"/>
    <w:rsid w:val="00044DFF"/>
    <w:rsid w:val="000468DF"/>
    <w:rsid w:val="00046FEC"/>
    <w:rsid w:val="0004700A"/>
    <w:rsid w:val="00047B7A"/>
    <w:rsid w:val="00051B6E"/>
    <w:rsid w:val="00063084"/>
    <w:rsid w:val="000651DD"/>
    <w:rsid w:val="0006652A"/>
    <w:rsid w:val="0006771D"/>
    <w:rsid w:val="00071228"/>
    <w:rsid w:val="00071ACE"/>
    <w:rsid w:val="00072CA7"/>
    <w:rsid w:val="000753A7"/>
    <w:rsid w:val="000809BE"/>
    <w:rsid w:val="0008306F"/>
    <w:rsid w:val="00091F54"/>
    <w:rsid w:val="00094CF1"/>
    <w:rsid w:val="00096E42"/>
    <w:rsid w:val="000A115F"/>
    <w:rsid w:val="000A42CA"/>
    <w:rsid w:val="000A4910"/>
    <w:rsid w:val="000B0074"/>
    <w:rsid w:val="000B2314"/>
    <w:rsid w:val="000C0EF2"/>
    <w:rsid w:val="000C17E7"/>
    <w:rsid w:val="000C1A2B"/>
    <w:rsid w:val="000C2291"/>
    <w:rsid w:val="000C27DD"/>
    <w:rsid w:val="000C29F4"/>
    <w:rsid w:val="000C2FA5"/>
    <w:rsid w:val="000C4B0E"/>
    <w:rsid w:val="000C792D"/>
    <w:rsid w:val="000D1EAD"/>
    <w:rsid w:val="000D20BA"/>
    <w:rsid w:val="000D2D70"/>
    <w:rsid w:val="000D4E31"/>
    <w:rsid w:val="000D53B6"/>
    <w:rsid w:val="000E1569"/>
    <w:rsid w:val="000E7BBD"/>
    <w:rsid w:val="000E7D9B"/>
    <w:rsid w:val="000F0949"/>
    <w:rsid w:val="000F17ED"/>
    <w:rsid w:val="000F4A70"/>
    <w:rsid w:val="000F5F78"/>
    <w:rsid w:val="00102E46"/>
    <w:rsid w:val="00104275"/>
    <w:rsid w:val="00104AFB"/>
    <w:rsid w:val="001071AA"/>
    <w:rsid w:val="00110580"/>
    <w:rsid w:val="001105A1"/>
    <w:rsid w:val="00114192"/>
    <w:rsid w:val="00121D66"/>
    <w:rsid w:val="001263D6"/>
    <w:rsid w:val="00127D12"/>
    <w:rsid w:val="0013034C"/>
    <w:rsid w:val="0013218F"/>
    <w:rsid w:val="0013555F"/>
    <w:rsid w:val="00135567"/>
    <w:rsid w:val="00140D2D"/>
    <w:rsid w:val="00141F94"/>
    <w:rsid w:val="001421B6"/>
    <w:rsid w:val="001424D4"/>
    <w:rsid w:val="00142628"/>
    <w:rsid w:val="001426AC"/>
    <w:rsid w:val="00145DB1"/>
    <w:rsid w:val="0014654F"/>
    <w:rsid w:val="001508FB"/>
    <w:rsid w:val="0015106E"/>
    <w:rsid w:val="00151133"/>
    <w:rsid w:val="00151208"/>
    <w:rsid w:val="00151E1B"/>
    <w:rsid w:val="0015364C"/>
    <w:rsid w:val="00155099"/>
    <w:rsid w:val="00155E50"/>
    <w:rsid w:val="00156957"/>
    <w:rsid w:val="00156E09"/>
    <w:rsid w:val="001624EA"/>
    <w:rsid w:val="00166E2B"/>
    <w:rsid w:val="00170138"/>
    <w:rsid w:val="00173F5C"/>
    <w:rsid w:val="001750A1"/>
    <w:rsid w:val="00175592"/>
    <w:rsid w:val="001757A6"/>
    <w:rsid w:val="0017692F"/>
    <w:rsid w:val="00177E68"/>
    <w:rsid w:val="0018008C"/>
    <w:rsid w:val="0018168D"/>
    <w:rsid w:val="00185559"/>
    <w:rsid w:val="00185797"/>
    <w:rsid w:val="00187412"/>
    <w:rsid w:val="0019256F"/>
    <w:rsid w:val="001945F1"/>
    <w:rsid w:val="00196797"/>
    <w:rsid w:val="001A57CC"/>
    <w:rsid w:val="001A7C51"/>
    <w:rsid w:val="001B4D5C"/>
    <w:rsid w:val="001B6029"/>
    <w:rsid w:val="001B75EB"/>
    <w:rsid w:val="001C2AF8"/>
    <w:rsid w:val="001C2D0D"/>
    <w:rsid w:val="001D0BFC"/>
    <w:rsid w:val="001D158D"/>
    <w:rsid w:val="001D20CA"/>
    <w:rsid w:val="001D2570"/>
    <w:rsid w:val="001D4E4B"/>
    <w:rsid w:val="001D6531"/>
    <w:rsid w:val="001D6D22"/>
    <w:rsid w:val="001D712D"/>
    <w:rsid w:val="001E0738"/>
    <w:rsid w:val="001E216D"/>
    <w:rsid w:val="001E5FEB"/>
    <w:rsid w:val="001E65C1"/>
    <w:rsid w:val="001E7E5D"/>
    <w:rsid w:val="001F0DA6"/>
    <w:rsid w:val="001F15BC"/>
    <w:rsid w:val="001F2BC6"/>
    <w:rsid w:val="001F328C"/>
    <w:rsid w:val="001F4D89"/>
    <w:rsid w:val="001F6C88"/>
    <w:rsid w:val="001F7358"/>
    <w:rsid w:val="00201A6D"/>
    <w:rsid w:val="002031EC"/>
    <w:rsid w:val="002037A1"/>
    <w:rsid w:val="00205EC8"/>
    <w:rsid w:val="00206AF1"/>
    <w:rsid w:val="002167E2"/>
    <w:rsid w:val="00217C97"/>
    <w:rsid w:val="00217F21"/>
    <w:rsid w:val="0022005D"/>
    <w:rsid w:val="0022127E"/>
    <w:rsid w:val="0022484A"/>
    <w:rsid w:val="00224D46"/>
    <w:rsid w:val="00230AC1"/>
    <w:rsid w:val="00233270"/>
    <w:rsid w:val="00235818"/>
    <w:rsid w:val="00240EB0"/>
    <w:rsid w:val="0024270A"/>
    <w:rsid w:val="00245126"/>
    <w:rsid w:val="0024679B"/>
    <w:rsid w:val="00246CAF"/>
    <w:rsid w:val="002506EB"/>
    <w:rsid w:val="002523BB"/>
    <w:rsid w:val="00252703"/>
    <w:rsid w:val="00253771"/>
    <w:rsid w:val="0025404D"/>
    <w:rsid w:val="00257499"/>
    <w:rsid w:val="00261658"/>
    <w:rsid w:val="00262319"/>
    <w:rsid w:val="0026259C"/>
    <w:rsid w:val="00267C96"/>
    <w:rsid w:val="0027386C"/>
    <w:rsid w:val="00280FF5"/>
    <w:rsid w:val="00283537"/>
    <w:rsid w:val="00284C59"/>
    <w:rsid w:val="002852D0"/>
    <w:rsid w:val="00285A5D"/>
    <w:rsid w:val="00287DF6"/>
    <w:rsid w:val="00290780"/>
    <w:rsid w:val="00294D21"/>
    <w:rsid w:val="002976A7"/>
    <w:rsid w:val="00297FDE"/>
    <w:rsid w:val="002A1B68"/>
    <w:rsid w:val="002A2486"/>
    <w:rsid w:val="002A2985"/>
    <w:rsid w:val="002A3279"/>
    <w:rsid w:val="002A357E"/>
    <w:rsid w:val="002A3A9F"/>
    <w:rsid w:val="002A5C1A"/>
    <w:rsid w:val="002A6B13"/>
    <w:rsid w:val="002B5BBC"/>
    <w:rsid w:val="002B5E88"/>
    <w:rsid w:val="002B62AB"/>
    <w:rsid w:val="002C0C56"/>
    <w:rsid w:val="002C4175"/>
    <w:rsid w:val="002C4418"/>
    <w:rsid w:val="002C54C8"/>
    <w:rsid w:val="002C609F"/>
    <w:rsid w:val="002D0AA7"/>
    <w:rsid w:val="002E0FB6"/>
    <w:rsid w:val="002E6CA1"/>
    <w:rsid w:val="0030003C"/>
    <w:rsid w:val="00302796"/>
    <w:rsid w:val="00302C72"/>
    <w:rsid w:val="00303155"/>
    <w:rsid w:val="0030500E"/>
    <w:rsid w:val="00306151"/>
    <w:rsid w:val="00313460"/>
    <w:rsid w:val="003227AC"/>
    <w:rsid w:val="003312FD"/>
    <w:rsid w:val="0033251D"/>
    <w:rsid w:val="003338ED"/>
    <w:rsid w:val="00333CC1"/>
    <w:rsid w:val="00340A21"/>
    <w:rsid w:val="003410AC"/>
    <w:rsid w:val="00342897"/>
    <w:rsid w:val="003455D5"/>
    <w:rsid w:val="003551B2"/>
    <w:rsid w:val="00356F52"/>
    <w:rsid w:val="00356FAD"/>
    <w:rsid w:val="00357855"/>
    <w:rsid w:val="00357A65"/>
    <w:rsid w:val="003620FF"/>
    <w:rsid w:val="0036430A"/>
    <w:rsid w:val="0036525F"/>
    <w:rsid w:val="00366F12"/>
    <w:rsid w:val="00367CA2"/>
    <w:rsid w:val="00371000"/>
    <w:rsid w:val="00372C40"/>
    <w:rsid w:val="00374033"/>
    <w:rsid w:val="00374B40"/>
    <w:rsid w:val="0039065C"/>
    <w:rsid w:val="00391E3C"/>
    <w:rsid w:val="00392933"/>
    <w:rsid w:val="00392D24"/>
    <w:rsid w:val="0039576C"/>
    <w:rsid w:val="003962EA"/>
    <w:rsid w:val="003A4955"/>
    <w:rsid w:val="003A51C8"/>
    <w:rsid w:val="003A7FDE"/>
    <w:rsid w:val="003B011C"/>
    <w:rsid w:val="003B058B"/>
    <w:rsid w:val="003B1D15"/>
    <w:rsid w:val="003B4734"/>
    <w:rsid w:val="003C0B98"/>
    <w:rsid w:val="003C0FD7"/>
    <w:rsid w:val="003C1401"/>
    <w:rsid w:val="003C51C8"/>
    <w:rsid w:val="003C555A"/>
    <w:rsid w:val="003C7900"/>
    <w:rsid w:val="003C7A71"/>
    <w:rsid w:val="003D4BAD"/>
    <w:rsid w:val="003D58FD"/>
    <w:rsid w:val="003D6E25"/>
    <w:rsid w:val="003D7528"/>
    <w:rsid w:val="003E05DC"/>
    <w:rsid w:val="003E078A"/>
    <w:rsid w:val="003E2F96"/>
    <w:rsid w:val="003E34FF"/>
    <w:rsid w:val="003E3648"/>
    <w:rsid w:val="003E5DF9"/>
    <w:rsid w:val="003F0840"/>
    <w:rsid w:val="003F0B28"/>
    <w:rsid w:val="003F37B7"/>
    <w:rsid w:val="00401008"/>
    <w:rsid w:val="004010E1"/>
    <w:rsid w:val="00404722"/>
    <w:rsid w:val="00404B76"/>
    <w:rsid w:val="00404DAC"/>
    <w:rsid w:val="00404DB1"/>
    <w:rsid w:val="004077C4"/>
    <w:rsid w:val="00412ED5"/>
    <w:rsid w:val="004174DC"/>
    <w:rsid w:val="00421854"/>
    <w:rsid w:val="00425E8C"/>
    <w:rsid w:val="00426875"/>
    <w:rsid w:val="00427E7D"/>
    <w:rsid w:val="0043117D"/>
    <w:rsid w:val="00431627"/>
    <w:rsid w:val="00433499"/>
    <w:rsid w:val="00437831"/>
    <w:rsid w:val="0044228B"/>
    <w:rsid w:val="0044245C"/>
    <w:rsid w:val="004433A7"/>
    <w:rsid w:val="0044366D"/>
    <w:rsid w:val="0044660B"/>
    <w:rsid w:val="00446D50"/>
    <w:rsid w:val="004472C3"/>
    <w:rsid w:val="00450AAB"/>
    <w:rsid w:val="004517F7"/>
    <w:rsid w:val="00452277"/>
    <w:rsid w:val="0045288C"/>
    <w:rsid w:val="00461E26"/>
    <w:rsid w:val="00463CD0"/>
    <w:rsid w:val="00466D75"/>
    <w:rsid w:val="0047221F"/>
    <w:rsid w:val="0047325C"/>
    <w:rsid w:val="00473BCD"/>
    <w:rsid w:val="00476806"/>
    <w:rsid w:val="0048298E"/>
    <w:rsid w:val="00482AE3"/>
    <w:rsid w:val="00484276"/>
    <w:rsid w:val="0049121E"/>
    <w:rsid w:val="00494836"/>
    <w:rsid w:val="004968D8"/>
    <w:rsid w:val="004A284B"/>
    <w:rsid w:val="004A7A67"/>
    <w:rsid w:val="004A7D1B"/>
    <w:rsid w:val="004B0467"/>
    <w:rsid w:val="004B6E13"/>
    <w:rsid w:val="004C106E"/>
    <w:rsid w:val="004C4B35"/>
    <w:rsid w:val="004C58FE"/>
    <w:rsid w:val="004C7094"/>
    <w:rsid w:val="004C7220"/>
    <w:rsid w:val="004C7498"/>
    <w:rsid w:val="004D1009"/>
    <w:rsid w:val="004D195C"/>
    <w:rsid w:val="004D36CD"/>
    <w:rsid w:val="004E0B6B"/>
    <w:rsid w:val="004E13A3"/>
    <w:rsid w:val="004E427D"/>
    <w:rsid w:val="004E6535"/>
    <w:rsid w:val="004F1518"/>
    <w:rsid w:val="004F18DD"/>
    <w:rsid w:val="004F2CC0"/>
    <w:rsid w:val="004F3A43"/>
    <w:rsid w:val="004F3F71"/>
    <w:rsid w:val="004F4D6F"/>
    <w:rsid w:val="004F5419"/>
    <w:rsid w:val="004F7EA5"/>
    <w:rsid w:val="00504085"/>
    <w:rsid w:val="00512262"/>
    <w:rsid w:val="005133D8"/>
    <w:rsid w:val="00515D4F"/>
    <w:rsid w:val="0051601B"/>
    <w:rsid w:val="0051727C"/>
    <w:rsid w:val="005224B3"/>
    <w:rsid w:val="00524198"/>
    <w:rsid w:val="00525048"/>
    <w:rsid w:val="00525F28"/>
    <w:rsid w:val="0052663D"/>
    <w:rsid w:val="00526E13"/>
    <w:rsid w:val="005273B9"/>
    <w:rsid w:val="00534402"/>
    <w:rsid w:val="00540B13"/>
    <w:rsid w:val="00545903"/>
    <w:rsid w:val="005460F4"/>
    <w:rsid w:val="005519D4"/>
    <w:rsid w:val="00551B12"/>
    <w:rsid w:val="00553BF5"/>
    <w:rsid w:val="005546E8"/>
    <w:rsid w:val="0056032F"/>
    <w:rsid w:val="00560A46"/>
    <w:rsid w:val="005613FF"/>
    <w:rsid w:val="005637CD"/>
    <w:rsid w:val="0056505A"/>
    <w:rsid w:val="005660C8"/>
    <w:rsid w:val="00570995"/>
    <w:rsid w:val="00571F2C"/>
    <w:rsid w:val="00572935"/>
    <w:rsid w:val="00574771"/>
    <w:rsid w:val="005806BE"/>
    <w:rsid w:val="00581AD7"/>
    <w:rsid w:val="00582D68"/>
    <w:rsid w:val="00583473"/>
    <w:rsid w:val="00583867"/>
    <w:rsid w:val="00583B8A"/>
    <w:rsid w:val="00583DAE"/>
    <w:rsid w:val="005845BA"/>
    <w:rsid w:val="00587DA1"/>
    <w:rsid w:val="00590CC3"/>
    <w:rsid w:val="00591E70"/>
    <w:rsid w:val="005A718F"/>
    <w:rsid w:val="005B06E7"/>
    <w:rsid w:val="005B2192"/>
    <w:rsid w:val="005B2426"/>
    <w:rsid w:val="005B31C7"/>
    <w:rsid w:val="005B34E1"/>
    <w:rsid w:val="005B681E"/>
    <w:rsid w:val="005B7108"/>
    <w:rsid w:val="005B78E0"/>
    <w:rsid w:val="005C0AF3"/>
    <w:rsid w:val="005C23CE"/>
    <w:rsid w:val="005C4495"/>
    <w:rsid w:val="005D0A47"/>
    <w:rsid w:val="005D34FD"/>
    <w:rsid w:val="005D5301"/>
    <w:rsid w:val="005D5BFA"/>
    <w:rsid w:val="005D66C3"/>
    <w:rsid w:val="005D72DF"/>
    <w:rsid w:val="005D7755"/>
    <w:rsid w:val="005E1CD4"/>
    <w:rsid w:val="005E5854"/>
    <w:rsid w:val="005F0A31"/>
    <w:rsid w:val="005F12F0"/>
    <w:rsid w:val="005F182C"/>
    <w:rsid w:val="005F2840"/>
    <w:rsid w:val="005F3A52"/>
    <w:rsid w:val="005F3B3E"/>
    <w:rsid w:val="0060430C"/>
    <w:rsid w:val="0061037C"/>
    <w:rsid w:val="006104D9"/>
    <w:rsid w:val="0061281F"/>
    <w:rsid w:val="00613B8B"/>
    <w:rsid w:val="00620458"/>
    <w:rsid w:val="0062063F"/>
    <w:rsid w:val="006208F3"/>
    <w:rsid w:val="00620C29"/>
    <w:rsid w:val="0062258F"/>
    <w:rsid w:val="0062430C"/>
    <w:rsid w:val="0062698D"/>
    <w:rsid w:val="00631C70"/>
    <w:rsid w:val="00634D98"/>
    <w:rsid w:val="006403B4"/>
    <w:rsid w:val="00640C2B"/>
    <w:rsid w:val="0064126C"/>
    <w:rsid w:val="00650FA7"/>
    <w:rsid w:val="006565EE"/>
    <w:rsid w:val="00657774"/>
    <w:rsid w:val="00657A11"/>
    <w:rsid w:val="00666BE4"/>
    <w:rsid w:val="0066795A"/>
    <w:rsid w:val="0067115F"/>
    <w:rsid w:val="00675C08"/>
    <w:rsid w:val="00681CE9"/>
    <w:rsid w:val="00685988"/>
    <w:rsid w:val="00686BCA"/>
    <w:rsid w:val="00693594"/>
    <w:rsid w:val="00694B83"/>
    <w:rsid w:val="006957BE"/>
    <w:rsid w:val="00697EBC"/>
    <w:rsid w:val="006A2AB4"/>
    <w:rsid w:val="006A2EB3"/>
    <w:rsid w:val="006A356D"/>
    <w:rsid w:val="006A6842"/>
    <w:rsid w:val="006A684D"/>
    <w:rsid w:val="006B38F9"/>
    <w:rsid w:val="006B4481"/>
    <w:rsid w:val="006B4975"/>
    <w:rsid w:val="006B61DE"/>
    <w:rsid w:val="006C2A66"/>
    <w:rsid w:val="006C3AA7"/>
    <w:rsid w:val="006C430B"/>
    <w:rsid w:val="006D3F71"/>
    <w:rsid w:val="006D4E5D"/>
    <w:rsid w:val="006E147A"/>
    <w:rsid w:val="006E6149"/>
    <w:rsid w:val="006E7FD5"/>
    <w:rsid w:val="006F14FD"/>
    <w:rsid w:val="006F1B5B"/>
    <w:rsid w:val="006F4CD4"/>
    <w:rsid w:val="006F5303"/>
    <w:rsid w:val="006F5AD3"/>
    <w:rsid w:val="006F77BB"/>
    <w:rsid w:val="00700D8F"/>
    <w:rsid w:val="00701A06"/>
    <w:rsid w:val="00703708"/>
    <w:rsid w:val="007040E6"/>
    <w:rsid w:val="007048F7"/>
    <w:rsid w:val="00710FB3"/>
    <w:rsid w:val="00711A04"/>
    <w:rsid w:val="007121F9"/>
    <w:rsid w:val="00713217"/>
    <w:rsid w:val="00713B07"/>
    <w:rsid w:val="0071547A"/>
    <w:rsid w:val="00716A13"/>
    <w:rsid w:val="00716D7C"/>
    <w:rsid w:val="007240FD"/>
    <w:rsid w:val="007258D7"/>
    <w:rsid w:val="00725C40"/>
    <w:rsid w:val="00731B79"/>
    <w:rsid w:val="007361C4"/>
    <w:rsid w:val="00740542"/>
    <w:rsid w:val="00741C16"/>
    <w:rsid w:val="0074527C"/>
    <w:rsid w:val="007515EE"/>
    <w:rsid w:val="00751AC4"/>
    <w:rsid w:val="00751E2D"/>
    <w:rsid w:val="00753A34"/>
    <w:rsid w:val="007540DB"/>
    <w:rsid w:val="0075467C"/>
    <w:rsid w:val="00763D15"/>
    <w:rsid w:val="00770F75"/>
    <w:rsid w:val="0077209D"/>
    <w:rsid w:val="00773B31"/>
    <w:rsid w:val="00774B30"/>
    <w:rsid w:val="00774BB5"/>
    <w:rsid w:val="007766FC"/>
    <w:rsid w:val="00780667"/>
    <w:rsid w:val="007813AC"/>
    <w:rsid w:val="00782AAD"/>
    <w:rsid w:val="007901D3"/>
    <w:rsid w:val="00790F72"/>
    <w:rsid w:val="00795CB7"/>
    <w:rsid w:val="00796B72"/>
    <w:rsid w:val="007A0969"/>
    <w:rsid w:val="007A1ED6"/>
    <w:rsid w:val="007A4E7A"/>
    <w:rsid w:val="007A71DD"/>
    <w:rsid w:val="007B6F76"/>
    <w:rsid w:val="007B7E4C"/>
    <w:rsid w:val="007C059D"/>
    <w:rsid w:val="007C1FDF"/>
    <w:rsid w:val="007C3B1C"/>
    <w:rsid w:val="007C456E"/>
    <w:rsid w:val="007C4695"/>
    <w:rsid w:val="007C7BD6"/>
    <w:rsid w:val="007D20C2"/>
    <w:rsid w:val="007D21BE"/>
    <w:rsid w:val="007D2F72"/>
    <w:rsid w:val="007D6AF8"/>
    <w:rsid w:val="007E021A"/>
    <w:rsid w:val="007E2366"/>
    <w:rsid w:val="007E4A29"/>
    <w:rsid w:val="007E5C02"/>
    <w:rsid w:val="007E7CAB"/>
    <w:rsid w:val="007F1391"/>
    <w:rsid w:val="007F1D0C"/>
    <w:rsid w:val="007F5C63"/>
    <w:rsid w:val="007F5D1A"/>
    <w:rsid w:val="007F703C"/>
    <w:rsid w:val="00807282"/>
    <w:rsid w:val="0081017B"/>
    <w:rsid w:val="008104E7"/>
    <w:rsid w:val="00811F62"/>
    <w:rsid w:val="008120B7"/>
    <w:rsid w:val="008132D7"/>
    <w:rsid w:val="008142B4"/>
    <w:rsid w:val="00820B5E"/>
    <w:rsid w:val="008221C6"/>
    <w:rsid w:val="00825206"/>
    <w:rsid w:val="00825626"/>
    <w:rsid w:val="00827097"/>
    <w:rsid w:val="008338B2"/>
    <w:rsid w:val="0083702A"/>
    <w:rsid w:val="00840E5A"/>
    <w:rsid w:val="008427ED"/>
    <w:rsid w:val="00843658"/>
    <w:rsid w:val="008463C0"/>
    <w:rsid w:val="00851E15"/>
    <w:rsid w:val="00852A95"/>
    <w:rsid w:val="008536ED"/>
    <w:rsid w:val="00853D97"/>
    <w:rsid w:val="00857152"/>
    <w:rsid w:val="00861C97"/>
    <w:rsid w:val="00862550"/>
    <w:rsid w:val="00882CE4"/>
    <w:rsid w:val="0088387C"/>
    <w:rsid w:val="00886C29"/>
    <w:rsid w:val="00887FC8"/>
    <w:rsid w:val="008927BD"/>
    <w:rsid w:val="00895B01"/>
    <w:rsid w:val="008A0462"/>
    <w:rsid w:val="008A0BBF"/>
    <w:rsid w:val="008A311B"/>
    <w:rsid w:val="008A472C"/>
    <w:rsid w:val="008A4A1D"/>
    <w:rsid w:val="008A4FA1"/>
    <w:rsid w:val="008A6511"/>
    <w:rsid w:val="008A71E0"/>
    <w:rsid w:val="008B14BB"/>
    <w:rsid w:val="008B1723"/>
    <w:rsid w:val="008B3533"/>
    <w:rsid w:val="008B4906"/>
    <w:rsid w:val="008C17D7"/>
    <w:rsid w:val="008C1DFF"/>
    <w:rsid w:val="008C244F"/>
    <w:rsid w:val="008C2C3E"/>
    <w:rsid w:val="008C51FC"/>
    <w:rsid w:val="008C56E5"/>
    <w:rsid w:val="008C65E6"/>
    <w:rsid w:val="008C741D"/>
    <w:rsid w:val="008C7DFC"/>
    <w:rsid w:val="008D0B4B"/>
    <w:rsid w:val="008D4086"/>
    <w:rsid w:val="008D7D4A"/>
    <w:rsid w:val="008E02EC"/>
    <w:rsid w:val="008E0AEB"/>
    <w:rsid w:val="008E34F4"/>
    <w:rsid w:val="008E3A61"/>
    <w:rsid w:val="008E4131"/>
    <w:rsid w:val="008E6536"/>
    <w:rsid w:val="008E74CC"/>
    <w:rsid w:val="008F3D04"/>
    <w:rsid w:val="008F44B6"/>
    <w:rsid w:val="008F6417"/>
    <w:rsid w:val="00900904"/>
    <w:rsid w:val="00902340"/>
    <w:rsid w:val="00906F6C"/>
    <w:rsid w:val="00911667"/>
    <w:rsid w:val="00915EDA"/>
    <w:rsid w:val="00925F6F"/>
    <w:rsid w:val="00926BD0"/>
    <w:rsid w:val="0093598F"/>
    <w:rsid w:val="009361BF"/>
    <w:rsid w:val="0093757E"/>
    <w:rsid w:val="00941158"/>
    <w:rsid w:val="0094483F"/>
    <w:rsid w:val="00946061"/>
    <w:rsid w:val="00946CAD"/>
    <w:rsid w:val="0095312F"/>
    <w:rsid w:val="00955949"/>
    <w:rsid w:val="0096120E"/>
    <w:rsid w:val="009627AD"/>
    <w:rsid w:val="00963B6F"/>
    <w:rsid w:val="00965ABC"/>
    <w:rsid w:val="00966CB8"/>
    <w:rsid w:val="00967C9D"/>
    <w:rsid w:val="00973834"/>
    <w:rsid w:val="0097706F"/>
    <w:rsid w:val="009817C7"/>
    <w:rsid w:val="009841DB"/>
    <w:rsid w:val="00994B90"/>
    <w:rsid w:val="00994D1F"/>
    <w:rsid w:val="00995A67"/>
    <w:rsid w:val="0099619F"/>
    <w:rsid w:val="009A662F"/>
    <w:rsid w:val="009A6683"/>
    <w:rsid w:val="009A7A8B"/>
    <w:rsid w:val="009B654B"/>
    <w:rsid w:val="009B687F"/>
    <w:rsid w:val="009B76E4"/>
    <w:rsid w:val="009C1238"/>
    <w:rsid w:val="009C2924"/>
    <w:rsid w:val="009C56C7"/>
    <w:rsid w:val="009C5B91"/>
    <w:rsid w:val="009C5EA9"/>
    <w:rsid w:val="009C6BFC"/>
    <w:rsid w:val="009C7F49"/>
    <w:rsid w:val="009D1279"/>
    <w:rsid w:val="009D150A"/>
    <w:rsid w:val="009D4150"/>
    <w:rsid w:val="009D63B8"/>
    <w:rsid w:val="009D6472"/>
    <w:rsid w:val="009E1E49"/>
    <w:rsid w:val="009E3987"/>
    <w:rsid w:val="009E49DC"/>
    <w:rsid w:val="009E626A"/>
    <w:rsid w:val="009F3181"/>
    <w:rsid w:val="009F372E"/>
    <w:rsid w:val="009F4668"/>
    <w:rsid w:val="009F6E5C"/>
    <w:rsid w:val="00A02E07"/>
    <w:rsid w:val="00A05CA3"/>
    <w:rsid w:val="00A062FC"/>
    <w:rsid w:val="00A11642"/>
    <w:rsid w:val="00A14347"/>
    <w:rsid w:val="00A1440A"/>
    <w:rsid w:val="00A15C6C"/>
    <w:rsid w:val="00A22ED7"/>
    <w:rsid w:val="00A33CE3"/>
    <w:rsid w:val="00A36F64"/>
    <w:rsid w:val="00A36FA2"/>
    <w:rsid w:val="00A37A17"/>
    <w:rsid w:val="00A40317"/>
    <w:rsid w:val="00A40B71"/>
    <w:rsid w:val="00A40E79"/>
    <w:rsid w:val="00A42C01"/>
    <w:rsid w:val="00A42DD6"/>
    <w:rsid w:val="00A43241"/>
    <w:rsid w:val="00A43FBA"/>
    <w:rsid w:val="00A45620"/>
    <w:rsid w:val="00A462E0"/>
    <w:rsid w:val="00A46920"/>
    <w:rsid w:val="00A51DE6"/>
    <w:rsid w:val="00A5302C"/>
    <w:rsid w:val="00A5388A"/>
    <w:rsid w:val="00A56805"/>
    <w:rsid w:val="00A57D77"/>
    <w:rsid w:val="00A60841"/>
    <w:rsid w:val="00A61455"/>
    <w:rsid w:val="00A65749"/>
    <w:rsid w:val="00A71225"/>
    <w:rsid w:val="00A72801"/>
    <w:rsid w:val="00A733A9"/>
    <w:rsid w:val="00A73FAF"/>
    <w:rsid w:val="00A765F2"/>
    <w:rsid w:val="00A76898"/>
    <w:rsid w:val="00A778F0"/>
    <w:rsid w:val="00A77DE3"/>
    <w:rsid w:val="00A77DEA"/>
    <w:rsid w:val="00A80C53"/>
    <w:rsid w:val="00A813D0"/>
    <w:rsid w:val="00A81E15"/>
    <w:rsid w:val="00A84375"/>
    <w:rsid w:val="00A850E5"/>
    <w:rsid w:val="00A93A35"/>
    <w:rsid w:val="00A94C18"/>
    <w:rsid w:val="00A964B2"/>
    <w:rsid w:val="00A96D2E"/>
    <w:rsid w:val="00AA2CE7"/>
    <w:rsid w:val="00AA31A5"/>
    <w:rsid w:val="00AA33B7"/>
    <w:rsid w:val="00AA6310"/>
    <w:rsid w:val="00AA6EDE"/>
    <w:rsid w:val="00AA7439"/>
    <w:rsid w:val="00AA750D"/>
    <w:rsid w:val="00AB0BEA"/>
    <w:rsid w:val="00AB2EE3"/>
    <w:rsid w:val="00AB2EE6"/>
    <w:rsid w:val="00AB4BA7"/>
    <w:rsid w:val="00AC0DD4"/>
    <w:rsid w:val="00AC32CB"/>
    <w:rsid w:val="00AC4E0D"/>
    <w:rsid w:val="00AC76D2"/>
    <w:rsid w:val="00AC7A2D"/>
    <w:rsid w:val="00AD2D82"/>
    <w:rsid w:val="00AD3D41"/>
    <w:rsid w:val="00AD454A"/>
    <w:rsid w:val="00AD742C"/>
    <w:rsid w:val="00AE3CB5"/>
    <w:rsid w:val="00AE51D9"/>
    <w:rsid w:val="00AE6E74"/>
    <w:rsid w:val="00AF14B9"/>
    <w:rsid w:val="00AF1E05"/>
    <w:rsid w:val="00AF29E8"/>
    <w:rsid w:val="00AF2F3C"/>
    <w:rsid w:val="00AF757F"/>
    <w:rsid w:val="00AF7BD2"/>
    <w:rsid w:val="00B01A6B"/>
    <w:rsid w:val="00B04B54"/>
    <w:rsid w:val="00B05B5A"/>
    <w:rsid w:val="00B07ADD"/>
    <w:rsid w:val="00B13692"/>
    <w:rsid w:val="00B1424B"/>
    <w:rsid w:val="00B204E0"/>
    <w:rsid w:val="00B20A47"/>
    <w:rsid w:val="00B20A56"/>
    <w:rsid w:val="00B21812"/>
    <w:rsid w:val="00B220DC"/>
    <w:rsid w:val="00B2424D"/>
    <w:rsid w:val="00B24A3C"/>
    <w:rsid w:val="00B31B3B"/>
    <w:rsid w:val="00B3608C"/>
    <w:rsid w:val="00B412CD"/>
    <w:rsid w:val="00B4157E"/>
    <w:rsid w:val="00B41A99"/>
    <w:rsid w:val="00B43228"/>
    <w:rsid w:val="00B5318B"/>
    <w:rsid w:val="00B54021"/>
    <w:rsid w:val="00B55ADB"/>
    <w:rsid w:val="00B605E8"/>
    <w:rsid w:val="00B65355"/>
    <w:rsid w:val="00B67CFB"/>
    <w:rsid w:val="00B704B3"/>
    <w:rsid w:val="00B71320"/>
    <w:rsid w:val="00B74D96"/>
    <w:rsid w:val="00B81498"/>
    <w:rsid w:val="00B82DE0"/>
    <w:rsid w:val="00B83BF1"/>
    <w:rsid w:val="00B869F1"/>
    <w:rsid w:val="00B87C8D"/>
    <w:rsid w:val="00B93D1A"/>
    <w:rsid w:val="00B95A83"/>
    <w:rsid w:val="00B97C46"/>
    <w:rsid w:val="00BA0963"/>
    <w:rsid w:val="00BA295D"/>
    <w:rsid w:val="00BA2A97"/>
    <w:rsid w:val="00BA40B6"/>
    <w:rsid w:val="00BA49CA"/>
    <w:rsid w:val="00BB070E"/>
    <w:rsid w:val="00BB5260"/>
    <w:rsid w:val="00BB5BF7"/>
    <w:rsid w:val="00BB6295"/>
    <w:rsid w:val="00BB7A46"/>
    <w:rsid w:val="00BC02B8"/>
    <w:rsid w:val="00BC4D3F"/>
    <w:rsid w:val="00BC7AD0"/>
    <w:rsid w:val="00BD3D89"/>
    <w:rsid w:val="00BD47AF"/>
    <w:rsid w:val="00BD5FB9"/>
    <w:rsid w:val="00BD60C2"/>
    <w:rsid w:val="00BD699C"/>
    <w:rsid w:val="00BE0315"/>
    <w:rsid w:val="00BE2811"/>
    <w:rsid w:val="00BE4A46"/>
    <w:rsid w:val="00BE52E4"/>
    <w:rsid w:val="00BE53EB"/>
    <w:rsid w:val="00BF09E9"/>
    <w:rsid w:val="00BF62A2"/>
    <w:rsid w:val="00C01569"/>
    <w:rsid w:val="00C02026"/>
    <w:rsid w:val="00C02052"/>
    <w:rsid w:val="00C02CF8"/>
    <w:rsid w:val="00C0376D"/>
    <w:rsid w:val="00C03EFA"/>
    <w:rsid w:val="00C049F6"/>
    <w:rsid w:val="00C0533F"/>
    <w:rsid w:val="00C12BBC"/>
    <w:rsid w:val="00C136C4"/>
    <w:rsid w:val="00C14443"/>
    <w:rsid w:val="00C14462"/>
    <w:rsid w:val="00C172F2"/>
    <w:rsid w:val="00C22898"/>
    <w:rsid w:val="00C27AA2"/>
    <w:rsid w:val="00C334FC"/>
    <w:rsid w:val="00C337AB"/>
    <w:rsid w:val="00C363FC"/>
    <w:rsid w:val="00C37B54"/>
    <w:rsid w:val="00C4512D"/>
    <w:rsid w:val="00C45635"/>
    <w:rsid w:val="00C4730D"/>
    <w:rsid w:val="00C51B6B"/>
    <w:rsid w:val="00C52B6E"/>
    <w:rsid w:val="00C53871"/>
    <w:rsid w:val="00C56BE0"/>
    <w:rsid w:val="00C57120"/>
    <w:rsid w:val="00C6252B"/>
    <w:rsid w:val="00C64A03"/>
    <w:rsid w:val="00C66B8F"/>
    <w:rsid w:val="00C74901"/>
    <w:rsid w:val="00C75A66"/>
    <w:rsid w:val="00C76645"/>
    <w:rsid w:val="00C769F8"/>
    <w:rsid w:val="00C77CE4"/>
    <w:rsid w:val="00C80FA8"/>
    <w:rsid w:val="00C82A7F"/>
    <w:rsid w:val="00C83B1F"/>
    <w:rsid w:val="00C84CBC"/>
    <w:rsid w:val="00C855BA"/>
    <w:rsid w:val="00C915CF"/>
    <w:rsid w:val="00C92603"/>
    <w:rsid w:val="00C950B4"/>
    <w:rsid w:val="00CA15FE"/>
    <w:rsid w:val="00CA3B6E"/>
    <w:rsid w:val="00CA5A34"/>
    <w:rsid w:val="00CA66DA"/>
    <w:rsid w:val="00CA727E"/>
    <w:rsid w:val="00CB0366"/>
    <w:rsid w:val="00CB0CBD"/>
    <w:rsid w:val="00CB25E8"/>
    <w:rsid w:val="00CB25F0"/>
    <w:rsid w:val="00CB2E89"/>
    <w:rsid w:val="00CB762C"/>
    <w:rsid w:val="00CC181B"/>
    <w:rsid w:val="00CC1BDA"/>
    <w:rsid w:val="00CC1CFB"/>
    <w:rsid w:val="00CC51B5"/>
    <w:rsid w:val="00CC59FC"/>
    <w:rsid w:val="00CD7970"/>
    <w:rsid w:val="00CE025B"/>
    <w:rsid w:val="00CE5A64"/>
    <w:rsid w:val="00CE6259"/>
    <w:rsid w:val="00CF03C9"/>
    <w:rsid w:val="00CF124A"/>
    <w:rsid w:val="00CF145A"/>
    <w:rsid w:val="00CF3C27"/>
    <w:rsid w:val="00CF687F"/>
    <w:rsid w:val="00D03F6A"/>
    <w:rsid w:val="00D04D30"/>
    <w:rsid w:val="00D04F04"/>
    <w:rsid w:val="00D06BB7"/>
    <w:rsid w:val="00D07CE1"/>
    <w:rsid w:val="00D10B61"/>
    <w:rsid w:val="00D14F11"/>
    <w:rsid w:val="00D201DF"/>
    <w:rsid w:val="00D21020"/>
    <w:rsid w:val="00D243D9"/>
    <w:rsid w:val="00D2681B"/>
    <w:rsid w:val="00D346FF"/>
    <w:rsid w:val="00D3725A"/>
    <w:rsid w:val="00D377C1"/>
    <w:rsid w:val="00D41B0D"/>
    <w:rsid w:val="00D42FF7"/>
    <w:rsid w:val="00D4316D"/>
    <w:rsid w:val="00D4323F"/>
    <w:rsid w:val="00D435F6"/>
    <w:rsid w:val="00D448E9"/>
    <w:rsid w:val="00D451BF"/>
    <w:rsid w:val="00D451F0"/>
    <w:rsid w:val="00D472F5"/>
    <w:rsid w:val="00D50E7C"/>
    <w:rsid w:val="00D513D9"/>
    <w:rsid w:val="00D517E4"/>
    <w:rsid w:val="00D51F76"/>
    <w:rsid w:val="00D52114"/>
    <w:rsid w:val="00D55B84"/>
    <w:rsid w:val="00D55BE1"/>
    <w:rsid w:val="00D55FED"/>
    <w:rsid w:val="00D62F1C"/>
    <w:rsid w:val="00D66B41"/>
    <w:rsid w:val="00D70429"/>
    <w:rsid w:val="00D71345"/>
    <w:rsid w:val="00D7313F"/>
    <w:rsid w:val="00D7534C"/>
    <w:rsid w:val="00D80A8A"/>
    <w:rsid w:val="00D82B11"/>
    <w:rsid w:val="00D926ED"/>
    <w:rsid w:val="00D92C43"/>
    <w:rsid w:val="00D948AE"/>
    <w:rsid w:val="00D95F0A"/>
    <w:rsid w:val="00DA3283"/>
    <w:rsid w:val="00DA4F7E"/>
    <w:rsid w:val="00DA60D4"/>
    <w:rsid w:val="00DA67AD"/>
    <w:rsid w:val="00DB3DBF"/>
    <w:rsid w:val="00DB5A1B"/>
    <w:rsid w:val="00DB6C88"/>
    <w:rsid w:val="00DC247B"/>
    <w:rsid w:val="00DC374B"/>
    <w:rsid w:val="00DC384A"/>
    <w:rsid w:val="00DC3A6B"/>
    <w:rsid w:val="00DD16F2"/>
    <w:rsid w:val="00DD42CB"/>
    <w:rsid w:val="00DD5355"/>
    <w:rsid w:val="00DE041F"/>
    <w:rsid w:val="00DE0A74"/>
    <w:rsid w:val="00DE2175"/>
    <w:rsid w:val="00DE39E3"/>
    <w:rsid w:val="00DE4B6E"/>
    <w:rsid w:val="00DE4EDC"/>
    <w:rsid w:val="00DE58AE"/>
    <w:rsid w:val="00DE66A8"/>
    <w:rsid w:val="00DE6EEC"/>
    <w:rsid w:val="00DE7A0A"/>
    <w:rsid w:val="00DF015F"/>
    <w:rsid w:val="00DF1283"/>
    <w:rsid w:val="00DF1D17"/>
    <w:rsid w:val="00DF420F"/>
    <w:rsid w:val="00DF723E"/>
    <w:rsid w:val="00E02894"/>
    <w:rsid w:val="00E0786D"/>
    <w:rsid w:val="00E1109A"/>
    <w:rsid w:val="00E11952"/>
    <w:rsid w:val="00E133BD"/>
    <w:rsid w:val="00E14020"/>
    <w:rsid w:val="00E1762B"/>
    <w:rsid w:val="00E2320A"/>
    <w:rsid w:val="00E25CD8"/>
    <w:rsid w:val="00E2799C"/>
    <w:rsid w:val="00E37B9D"/>
    <w:rsid w:val="00E4043A"/>
    <w:rsid w:val="00E4079E"/>
    <w:rsid w:val="00E407DB"/>
    <w:rsid w:val="00E41449"/>
    <w:rsid w:val="00E45031"/>
    <w:rsid w:val="00E545EB"/>
    <w:rsid w:val="00E55304"/>
    <w:rsid w:val="00E55445"/>
    <w:rsid w:val="00E564DD"/>
    <w:rsid w:val="00E61FF8"/>
    <w:rsid w:val="00E627BC"/>
    <w:rsid w:val="00E63F81"/>
    <w:rsid w:val="00E66ED2"/>
    <w:rsid w:val="00E759B2"/>
    <w:rsid w:val="00E772F3"/>
    <w:rsid w:val="00E77F39"/>
    <w:rsid w:val="00E83DDD"/>
    <w:rsid w:val="00E850F9"/>
    <w:rsid w:val="00E86C2A"/>
    <w:rsid w:val="00E90296"/>
    <w:rsid w:val="00E92AE2"/>
    <w:rsid w:val="00E933AC"/>
    <w:rsid w:val="00E97E49"/>
    <w:rsid w:val="00E97FCC"/>
    <w:rsid w:val="00EA1395"/>
    <w:rsid w:val="00EB040F"/>
    <w:rsid w:val="00EB49C6"/>
    <w:rsid w:val="00EC073E"/>
    <w:rsid w:val="00EC07B0"/>
    <w:rsid w:val="00EC1EDD"/>
    <w:rsid w:val="00EC6222"/>
    <w:rsid w:val="00ED0B38"/>
    <w:rsid w:val="00ED2587"/>
    <w:rsid w:val="00ED5458"/>
    <w:rsid w:val="00ED6252"/>
    <w:rsid w:val="00ED6432"/>
    <w:rsid w:val="00EE4494"/>
    <w:rsid w:val="00EE7BB2"/>
    <w:rsid w:val="00EF0EA8"/>
    <w:rsid w:val="00EF39EF"/>
    <w:rsid w:val="00EF3ED0"/>
    <w:rsid w:val="00EF4251"/>
    <w:rsid w:val="00EF6FC0"/>
    <w:rsid w:val="00F10F43"/>
    <w:rsid w:val="00F1150F"/>
    <w:rsid w:val="00F15581"/>
    <w:rsid w:val="00F240B8"/>
    <w:rsid w:val="00F27783"/>
    <w:rsid w:val="00F30364"/>
    <w:rsid w:val="00F330B8"/>
    <w:rsid w:val="00F342DE"/>
    <w:rsid w:val="00F35DEC"/>
    <w:rsid w:val="00F4069E"/>
    <w:rsid w:val="00F45275"/>
    <w:rsid w:val="00F50AD9"/>
    <w:rsid w:val="00F54C3E"/>
    <w:rsid w:val="00F574D3"/>
    <w:rsid w:val="00F61067"/>
    <w:rsid w:val="00F61150"/>
    <w:rsid w:val="00F6745D"/>
    <w:rsid w:val="00F74332"/>
    <w:rsid w:val="00F743C7"/>
    <w:rsid w:val="00F755F7"/>
    <w:rsid w:val="00F829AE"/>
    <w:rsid w:val="00F83FE7"/>
    <w:rsid w:val="00F84EB1"/>
    <w:rsid w:val="00F94EC0"/>
    <w:rsid w:val="00F958D4"/>
    <w:rsid w:val="00F96EF3"/>
    <w:rsid w:val="00FA38A7"/>
    <w:rsid w:val="00FA5029"/>
    <w:rsid w:val="00FB0846"/>
    <w:rsid w:val="00FB1938"/>
    <w:rsid w:val="00FB199A"/>
    <w:rsid w:val="00FB3D61"/>
    <w:rsid w:val="00FB5729"/>
    <w:rsid w:val="00FB7247"/>
    <w:rsid w:val="00FB7AE6"/>
    <w:rsid w:val="00FC26FB"/>
    <w:rsid w:val="00FC2D39"/>
    <w:rsid w:val="00FC3B83"/>
    <w:rsid w:val="00FC5327"/>
    <w:rsid w:val="00FD0D68"/>
    <w:rsid w:val="00FD1136"/>
    <w:rsid w:val="00FD54D7"/>
    <w:rsid w:val="00FD7602"/>
    <w:rsid w:val="00FD7D86"/>
    <w:rsid w:val="00FE2884"/>
    <w:rsid w:val="00FE6339"/>
    <w:rsid w:val="00FE6661"/>
    <w:rsid w:val="00FF5BBB"/>
    <w:rsid w:val="00FF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62BFBA"/>
  <w15:chartTrackingRefBased/>
  <w15:docId w15:val="{321098D3-7157-4B44-B667-C07D97E3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898"/>
  </w:style>
  <w:style w:type="paragraph" w:styleId="Heading1">
    <w:name w:val="heading 1"/>
    <w:basedOn w:val="Normal"/>
    <w:next w:val="Normal"/>
    <w:link w:val="Heading1Char"/>
    <w:uiPriority w:val="9"/>
    <w:qFormat/>
    <w:rsid w:val="003D6E25"/>
    <w:pPr>
      <w:spacing w:after="240" w:line="240" w:lineRule="auto"/>
      <w:outlineLvl w:val="0"/>
    </w:pPr>
    <w:rPr>
      <w:rFonts w:ascii="Arial" w:eastAsiaTheme="minorEastAsia" w:hAnsi="Arial" w:cs="Arial"/>
      <w:b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6E25"/>
    <w:pPr>
      <w:spacing w:after="0" w:line="240" w:lineRule="auto"/>
      <w:outlineLvl w:val="1"/>
    </w:pPr>
    <w:rPr>
      <w:rFonts w:ascii="Arial" w:eastAsiaTheme="minorEastAsia" w:hAnsi="Arial" w:cs="Arial"/>
      <w:b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6E25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28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A6B"/>
  </w:style>
  <w:style w:type="paragraph" w:styleId="Footer">
    <w:name w:val="footer"/>
    <w:basedOn w:val="Normal"/>
    <w:link w:val="FooterChar"/>
    <w:uiPriority w:val="99"/>
    <w:unhideWhenUsed/>
    <w:rsid w:val="00B01A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A6B"/>
  </w:style>
  <w:style w:type="character" w:styleId="Hyperlink">
    <w:name w:val="Hyperlink"/>
    <w:basedOn w:val="DefaultParagraphFont"/>
    <w:uiPriority w:val="99"/>
    <w:unhideWhenUsed/>
    <w:rsid w:val="00B01A6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6E25"/>
    <w:rPr>
      <w:rFonts w:ascii="Arial" w:eastAsiaTheme="minorEastAsia" w:hAnsi="Arial" w:cs="Arial"/>
      <w:b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D6E25"/>
    <w:rPr>
      <w:rFonts w:ascii="Arial" w:eastAsiaTheme="minorEastAsia" w:hAnsi="Arial" w:cs="Arial"/>
      <w:b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D6E25"/>
    <w:rPr>
      <w:rFonts w:ascii="Arial" w:eastAsiaTheme="majorEastAsia" w:hAnsi="Arial" w:cstheme="majorBidi"/>
      <w:b/>
      <w:sz w:val="24"/>
      <w:szCs w:val="24"/>
    </w:rPr>
  </w:style>
  <w:style w:type="paragraph" w:styleId="ListParagraph">
    <w:name w:val="List Paragraph"/>
    <w:aliases w:val="Dot pt,List Paragraph Char Char Char,Indicator Text,Numbered Para 1,List Paragraph1,Bullet 1,Bullet Points,MAIN CONTENT,OBC Bullet,List Paragraph12,F5 List Paragraph,List Paragraph11,Colorful List - Accent 11,Normal numbered,L"/>
    <w:basedOn w:val="Normal"/>
    <w:link w:val="ListParagraphChar"/>
    <w:uiPriority w:val="34"/>
    <w:qFormat/>
    <w:rsid w:val="003D6E25"/>
    <w:pPr>
      <w:spacing w:after="0" w:line="240" w:lineRule="auto"/>
      <w:ind w:left="720"/>
      <w:contextualSpacing/>
    </w:pPr>
    <w:rPr>
      <w:rFonts w:ascii="Arial" w:eastAsiaTheme="minorEastAsia" w:hAnsi="Arial" w:cs="Arial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A36F64"/>
    <w:pPr>
      <w:tabs>
        <w:tab w:val="right" w:leader="dot" w:pos="9016"/>
      </w:tabs>
      <w:spacing w:after="100" w:line="240" w:lineRule="auto"/>
    </w:pPr>
    <w:rPr>
      <w:rFonts w:ascii="Arial" w:eastAsiaTheme="minorEastAsia" w:hAnsi="Arial" w:cs="Arial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D6E25"/>
    <w:rPr>
      <w:rFonts w:ascii="Arial" w:hAnsi="Arial" w:cs="Arial"/>
      <w:sz w:val="40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3D6E25"/>
    <w:rPr>
      <w:rFonts w:ascii="Arial" w:hAnsi="Arial" w:cs="Arial"/>
      <w:sz w:val="40"/>
      <w:szCs w:val="24"/>
    </w:rPr>
  </w:style>
  <w:style w:type="paragraph" w:styleId="Subtitle">
    <w:name w:val="Subtitle"/>
    <w:aliases w:val="FS subhead+3"/>
    <w:basedOn w:val="Normal"/>
    <w:next w:val="Normal"/>
    <w:link w:val="SubtitleChar"/>
    <w:qFormat/>
    <w:rsid w:val="003D6E25"/>
    <w:rPr>
      <w:rFonts w:ascii="Arial" w:hAnsi="Arial" w:cs="Arial"/>
      <w:sz w:val="28"/>
      <w:szCs w:val="24"/>
    </w:rPr>
  </w:style>
  <w:style w:type="character" w:customStyle="1" w:styleId="SubtitleChar">
    <w:name w:val="Subtitle Char"/>
    <w:aliases w:val="FS subhead+3 Char"/>
    <w:basedOn w:val="DefaultParagraphFont"/>
    <w:link w:val="Subtitle"/>
    <w:rsid w:val="003D6E25"/>
    <w:rPr>
      <w:rFonts w:ascii="Arial" w:hAnsi="Arial" w:cs="Arial"/>
      <w:sz w:val="28"/>
      <w:szCs w:val="24"/>
    </w:rPr>
  </w:style>
  <w:style w:type="character" w:customStyle="1" w:styleId="ListParagraphChar">
    <w:name w:val="List Paragraph Char"/>
    <w:aliases w:val="Dot pt Char,List Paragraph Char Char Char Char,Indicator Text Char,Numbered Para 1 Char,List Paragraph1 Char,Bullet 1 Char,Bullet Points Char,MAIN CONTENT Char,OBC Bullet Char,List Paragraph12 Char,F5 List Paragraph Char,L Char"/>
    <w:basedOn w:val="DefaultParagraphFont"/>
    <w:link w:val="ListParagraph"/>
    <w:uiPriority w:val="34"/>
    <w:qFormat/>
    <w:rsid w:val="00D04F04"/>
    <w:rPr>
      <w:rFonts w:ascii="Arial" w:eastAsiaTheme="minorEastAsia" w:hAnsi="Arial" w:cs="Arial"/>
      <w:sz w:val="24"/>
      <w:szCs w:val="24"/>
    </w:rPr>
  </w:style>
  <w:style w:type="paragraph" w:customStyle="1" w:styleId="Hyperlinktextstyle">
    <w:name w:val="Hyperlink text style"/>
    <w:basedOn w:val="Normal"/>
    <w:link w:val="HyperlinktextstyleChar"/>
    <w:qFormat/>
    <w:rsid w:val="00C14443"/>
    <w:pPr>
      <w:spacing w:after="0" w:line="240" w:lineRule="auto"/>
    </w:pPr>
    <w:rPr>
      <w:rFonts w:ascii="Arial" w:eastAsiaTheme="minorEastAsia" w:hAnsi="Arial" w:cs="Arial"/>
      <w:color w:val="0000FF"/>
      <w:sz w:val="24"/>
      <w:szCs w:val="24"/>
    </w:rPr>
  </w:style>
  <w:style w:type="character" w:customStyle="1" w:styleId="HyperlinktextstyleChar">
    <w:name w:val="Hyperlink text style Char"/>
    <w:basedOn w:val="DefaultParagraphFont"/>
    <w:link w:val="Hyperlinktextstyle"/>
    <w:rsid w:val="00C14443"/>
    <w:rPr>
      <w:rFonts w:ascii="Arial" w:eastAsiaTheme="minorEastAsia" w:hAnsi="Arial" w:cs="Arial"/>
      <w:color w:val="0000F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571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71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71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1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1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15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A2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4F2CC0"/>
    <w:pPr>
      <w:spacing w:after="0" w:line="240" w:lineRule="auto"/>
    </w:pPr>
    <w:rPr>
      <w:rFonts w:ascii="Arial" w:eastAsia="Times New Roman" w:hAnsi="Arial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F2CC0"/>
    <w:rPr>
      <w:rFonts w:ascii="Arial" w:eastAsia="Times New Roman" w:hAnsi="Arial"/>
      <w:sz w:val="24"/>
      <w:szCs w:val="21"/>
    </w:rPr>
  </w:style>
  <w:style w:type="paragraph" w:customStyle="1" w:styleId="Default">
    <w:name w:val="Default"/>
    <w:rsid w:val="004F2C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82AAD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D4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unhideWhenUsed/>
    <w:rsid w:val="00E37B9D"/>
    <w:rPr>
      <w:color w:val="605E5C"/>
      <w:shd w:val="clear" w:color="auto" w:fill="E1DFDD"/>
    </w:rPr>
  </w:style>
  <w:style w:type="paragraph" w:customStyle="1" w:styleId="N1">
    <w:name w:val="N1"/>
    <w:basedOn w:val="Normal"/>
    <w:rsid w:val="00D51F76"/>
    <w:pPr>
      <w:numPr>
        <w:numId w:val="22"/>
      </w:numPr>
      <w:spacing w:before="160" w:after="0" w:line="220" w:lineRule="atLeast"/>
      <w:jc w:val="both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N2">
    <w:name w:val="N2"/>
    <w:basedOn w:val="N1"/>
    <w:rsid w:val="00D51F76"/>
    <w:pPr>
      <w:numPr>
        <w:ilvl w:val="1"/>
      </w:numPr>
      <w:spacing w:before="80"/>
    </w:pPr>
  </w:style>
  <w:style w:type="paragraph" w:customStyle="1" w:styleId="N3">
    <w:name w:val="N3"/>
    <w:basedOn w:val="N2"/>
    <w:rsid w:val="00D51F76"/>
    <w:pPr>
      <w:numPr>
        <w:ilvl w:val="2"/>
      </w:numPr>
    </w:pPr>
  </w:style>
  <w:style w:type="paragraph" w:customStyle="1" w:styleId="N4">
    <w:name w:val="N4"/>
    <w:basedOn w:val="N3"/>
    <w:rsid w:val="00D51F76"/>
    <w:pPr>
      <w:numPr>
        <w:ilvl w:val="3"/>
      </w:numPr>
    </w:pPr>
  </w:style>
  <w:style w:type="paragraph" w:customStyle="1" w:styleId="N5">
    <w:name w:val="N5"/>
    <w:basedOn w:val="N4"/>
    <w:rsid w:val="00D51F76"/>
    <w:pPr>
      <w:numPr>
        <w:ilvl w:val="4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E0289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NoSpacing1">
    <w:name w:val="No Spacing1"/>
    <w:aliases w:val="FS Body+3"/>
    <w:qFormat/>
    <w:rsid w:val="00024B78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403B4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34F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34FC"/>
    <w:rPr>
      <w:sz w:val="20"/>
      <w:szCs w:val="20"/>
    </w:rPr>
  </w:style>
  <w:style w:type="character" w:styleId="FootnoteReference">
    <w:name w:val="footnote reference"/>
    <w:aliases w:val="SUPERS,EN Footnote Reference"/>
    <w:basedOn w:val="DefaultParagraphFont"/>
    <w:uiPriority w:val="99"/>
    <w:semiHidden/>
    <w:unhideWhenUsed/>
    <w:rsid w:val="00C334FC"/>
    <w:rPr>
      <w:vertAlign w:val="superscript"/>
    </w:rPr>
  </w:style>
  <w:style w:type="character" w:customStyle="1" w:styleId="normaltextrun">
    <w:name w:val="normaltextrun"/>
    <w:basedOn w:val="DefaultParagraphFont"/>
    <w:rsid w:val="009B654B"/>
  </w:style>
  <w:style w:type="character" w:customStyle="1" w:styleId="eop">
    <w:name w:val="eop"/>
    <w:basedOn w:val="DefaultParagraphFont"/>
    <w:rsid w:val="009B654B"/>
  </w:style>
  <w:style w:type="paragraph" w:customStyle="1" w:styleId="paragraph">
    <w:name w:val="paragraph"/>
    <w:basedOn w:val="Normal"/>
    <w:rsid w:val="00C56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umberedparagraph">
    <w:name w:val="Numbered paragraph"/>
    <w:basedOn w:val="Normal"/>
    <w:qFormat/>
    <w:rsid w:val="001F4D89"/>
    <w:pPr>
      <w:numPr>
        <w:numId w:val="38"/>
      </w:numPr>
      <w:spacing w:after="0" w:line="240" w:lineRule="auto"/>
    </w:pPr>
    <w:rPr>
      <w:rFonts w:ascii="Arial" w:eastAsia="Calibri" w:hAnsi="Arial"/>
      <w:sz w:val="24"/>
    </w:rPr>
  </w:style>
  <w:style w:type="character" w:customStyle="1" w:styleId="cf01">
    <w:name w:val="cf01"/>
    <w:basedOn w:val="DefaultParagraphFont"/>
    <w:rsid w:val="003F0B28"/>
    <w:rPr>
      <w:rFonts w:ascii="Segoe UI" w:hAnsi="Segoe UI" w:cs="Segoe UI" w:hint="default"/>
      <w:i/>
      <w:iCs/>
      <w:sz w:val="18"/>
      <w:szCs w:val="18"/>
    </w:rPr>
  </w:style>
  <w:style w:type="paragraph" w:customStyle="1" w:styleId="pf0">
    <w:name w:val="pf0"/>
    <w:basedOn w:val="Normal"/>
    <w:rsid w:val="0036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E02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97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50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88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66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3122">
          <w:marLeft w:val="36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9274">
          <w:marLeft w:val="36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5300">
          <w:marLeft w:val="36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4346">
          <w:marLeft w:val="36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3244">
          <w:marLeft w:val="36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925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6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12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59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12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2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68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6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3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23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4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0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74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8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5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20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2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34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0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6277">
          <w:marLeft w:val="36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26FECC07CE69884CA8AD38C8A5700AB8" ma:contentTypeVersion="11" ma:contentTypeDescription="Upload an image or a photograph." ma:contentTypeScope="" ma:versionID="24e8646735ab67f96965330b6e167d2a">
  <xsd:schema xmlns:xsd="http://www.w3.org/2001/XMLSchema" xmlns:xs="http://www.w3.org/2001/XMLSchema" xmlns:p="http://schemas.microsoft.com/office/2006/metadata/properties" xmlns:ns1="http://schemas.microsoft.com/sharepoint/v3" xmlns:ns2="97b2b2f0-b4d2-471b-8513-7db34d355209" xmlns:ns3="88928670-b233-428a-acbc-bb97fbd223c6" targetNamespace="http://schemas.microsoft.com/office/2006/metadata/properties" ma:root="true" ma:fieldsID="8a8b850a1990d29f99e0cf1c1b18c24e" ns1:_="" ns2:_="" ns3:_="">
    <xsd:import namespace="http://schemas.microsoft.com/sharepoint/v3"/>
    <xsd:import namespace="97b2b2f0-b4d2-471b-8513-7db34d355209"/>
    <xsd:import namespace="88928670-b233-428a-acbc-bb97fbd223c6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2b2f0-b4d2-471b-8513-7db34d355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Tags" ma:internalName="MediaServiceAutoTags" ma:readOnly="true">
      <xsd:simpleType>
        <xsd:restriction base="dms:Text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28670-b233-428a-acbc-bb97fbd223c6" elementFormDefault="qualified">
    <xsd:import namespace="http://schemas.microsoft.com/office/2006/documentManagement/types"/>
    <xsd:import namespace="http://schemas.microsoft.com/office/infopath/2007/PartnerControls"/>
    <xsd:element name="SharedWithUsers" ma:index="3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metadata xmlns="http://www.objective.com/ecm/document/metadata/FF3C5B18883D4E21973B57C2EEED7FD1" version="1.0.0">
  <systemFields>
    <field name="Objective-Id">
      <value order="0">A42801651</value>
    </field>
    <field name="Objective-Title">
      <value order="0">Consultation on proposals for enforcing business, public and third sector recycling regulations in Wales FINAL</value>
    </field>
    <field name="Objective-Description">
      <value order="0"/>
    </field>
    <field name="Objective-CreationStamp">
      <value order="0">2022-11-08T13:42:09Z</value>
    </field>
    <field name="Objective-IsApproved">
      <value order="0">false</value>
    </field>
    <field name="Objective-IsPublished">
      <value order="0">true</value>
    </field>
    <field name="Objective-DatePublished">
      <value order="0">2022-11-21T14:01:51Z</value>
    </field>
    <field name="Objective-ModificationStamp">
      <value order="0">2022-11-21T14:01:51Z</value>
    </field>
    <field name="Objective-Owner">
      <value order="0">Kala, Lavanya (CCRA - ERA - Circular Economy and Resource Efficiency)</value>
    </field>
    <field name="Objective-Path">
      <value order="0">Objective Global Folder:#Business File Plan:WG Organisational Groups:NEW - Post April 2022 - Climate Change &amp; Rural Affairs:Climate Change &amp; Rural Affairs (CCRA) - Water &amp; Flood:1 - Save:Waste Strategy:Legislation:Environment Act 2016 - Waste Regulations - 2016-2021 - Waste Strategy:01a Final Consultation Documents</value>
    </field>
    <field name="Objective-Parent">
      <value order="0">01a Final Consultation Documents</value>
    </field>
    <field name="Objective-State">
      <value order="0">Published</value>
    </field>
    <field name="Objective-VersionId">
      <value order="0">vA82119209</value>
    </field>
    <field name="Objective-Version">
      <value order="0">13.0</value>
    </field>
    <field name="Objective-VersionNumber">
      <value order="0">14</value>
    </field>
    <field name="Objective-VersionComment">
      <value order="0"/>
    </field>
    <field name="Objective-FileNumber">
      <value order="0">qA1260667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B975D98-EF81-4D0A-BC17-A59614737E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7052E5-B04F-4DA4-8CC7-E568D3F21C2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562860-D225-4013-83E7-362F7D6917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7b2b2f0-b4d2-471b-8513-7db34d355209"/>
    <ds:schemaRef ds:uri="88928670-b233-428a-acbc-bb97fbd223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5.xml><?xml version="1.0" encoding="utf-8"?>
<ds:datastoreItem xmlns:ds="http://schemas.openxmlformats.org/officeDocument/2006/customXml" ds:itemID="{BF540C44-D300-4954-B1C2-73D8C329DF6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Template</vt:lpstr>
    </vt:vector>
  </TitlesOfParts>
  <Company>Welsh Government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Template</dc:title>
  <dc:subject/>
  <dc:creator>Central Design Team</dc:creator>
  <cp:keywords/>
  <dc:description/>
  <cp:lastModifiedBy>Angel, Alan (CCRA - Operations - CCRA Communications)</cp:lastModifiedBy>
  <cp:revision>3</cp:revision>
  <cp:lastPrinted>2022-11-21T14:01:00Z</cp:lastPrinted>
  <dcterms:created xsi:type="dcterms:W3CDTF">2022-11-21T14:58:00Z</dcterms:created>
  <dcterms:modified xsi:type="dcterms:W3CDTF">2022-11-21T17:45:00Z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0x0101020026FECC07CE69884CA8AD38C8A5700AB8</vt:lpwstr>
  </property>
  <property fmtid="{D5CDD505-2E9C-101B-9397-08002B2CF9AE}" pid="3" name="Objective-Id">
    <vt:lpwstr>A42801651</vt:lpwstr>
  </property>
  <property fmtid="{D5CDD505-2E9C-101B-9397-08002B2CF9AE}" pid="4" name="Objective-Title">
    <vt:lpwstr>Consultation on proposals for enforcing business, public and third sector recycling regulations in Wales FINAL</vt:lpwstr>
  </property>
  <property fmtid="{D5CDD505-2E9C-101B-9397-08002B2CF9AE}" pid="5" name="Objective-Description">
    <vt:lpwstr/>
  </property>
  <property fmtid="{D5CDD505-2E9C-101B-9397-08002B2CF9AE}" pid="6" name="Objective-CreationStamp">
    <vt:filetime>2022-11-08T13:42:51Z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2022-11-21T14:01:51Z</vt:filetime>
  </property>
  <property fmtid="{D5CDD505-2E9C-101B-9397-08002B2CF9AE}" pid="10" name="Objective-ModificationStamp">
    <vt:filetime>2022-11-21T14:01:51Z</vt:filetime>
  </property>
  <property fmtid="{D5CDD505-2E9C-101B-9397-08002B2CF9AE}" pid="11" name="Objective-Owner">
    <vt:lpwstr>Kala, Lavanya (CCRA - ERA - Circular Economy and Resource Efficiency)</vt:lpwstr>
  </property>
  <property fmtid="{D5CDD505-2E9C-101B-9397-08002B2CF9AE}" pid="12" name="Objective-Path">
    <vt:lpwstr>Objective Global Folder:#Business File Plan:WG Organisational Groups:NEW - Post April 2022 - Climate Change &amp; Rural Affairs:Climate Change &amp; Rural Affairs (CCRA) - Water &amp; Flood:1 - Save:Waste Strategy:Legislation:Environment Act 2016 - Waste Regulations - 2016-2021 - Waste Strategy:01a Final Consultation Documents:</vt:lpwstr>
  </property>
  <property fmtid="{D5CDD505-2E9C-101B-9397-08002B2CF9AE}" pid="13" name="Objective-Parent">
    <vt:lpwstr>01a Final Consultation Documents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vA82119209</vt:lpwstr>
  </property>
  <property fmtid="{D5CDD505-2E9C-101B-9397-08002B2CF9AE}" pid="16" name="Objective-Version">
    <vt:lpwstr>13.0</vt:lpwstr>
  </property>
  <property fmtid="{D5CDD505-2E9C-101B-9397-08002B2CF9AE}" pid="17" name="Objective-VersionNumber">
    <vt:r8>14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