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BA2" w:rsidRPr="00A1071D" w:rsidRDefault="005B6BA2" w:rsidP="005B6BA2">
      <w:pPr>
        <w:pStyle w:val="Contentsheading"/>
      </w:pPr>
      <w:r w:rsidRPr="00A1071D">
        <w:t>Statutory induction of newly qualified teachers in Wales</w:t>
      </w:r>
    </w:p>
    <w:p w:rsidR="005B6BA2" w:rsidRPr="00A1071D" w:rsidRDefault="005B6BA2" w:rsidP="005B6BA2"/>
    <w:tbl>
      <w:tblPr>
        <w:tblW w:w="8568" w:type="dxa"/>
        <w:tblLook w:val="01E0" w:firstRow="1" w:lastRow="1" w:firstColumn="1" w:lastColumn="1" w:noHBand="0" w:noVBand="0"/>
      </w:tblPr>
      <w:tblGrid>
        <w:gridCol w:w="2448"/>
        <w:gridCol w:w="6120"/>
      </w:tblGrid>
      <w:tr w:rsidR="005B6BA2" w:rsidRPr="00A1071D" w:rsidTr="00CA14DC">
        <w:trPr>
          <w:trHeight w:val="3042"/>
        </w:trPr>
        <w:tc>
          <w:tcPr>
            <w:tcW w:w="2448" w:type="dxa"/>
            <w:shd w:val="clear" w:color="auto" w:fill="auto"/>
          </w:tcPr>
          <w:p w:rsidR="005B6BA2" w:rsidRPr="00A1071D" w:rsidRDefault="005B6BA2" w:rsidP="00CA14DC">
            <w:pPr>
              <w:rPr>
                <w:b/>
              </w:rPr>
            </w:pPr>
            <w:r w:rsidRPr="00A1071D">
              <w:rPr>
                <w:b/>
                <w:sz w:val="28"/>
                <w:szCs w:val="28"/>
              </w:rPr>
              <w:t>Consultation response form</w:t>
            </w:r>
            <w:r w:rsidRPr="00A1071D">
              <w:rPr>
                <w:b/>
              </w:rPr>
              <w:t xml:space="preserve"> </w:t>
            </w:r>
          </w:p>
        </w:tc>
        <w:tc>
          <w:tcPr>
            <w:tcW w:w="6120" w:type="dxa"/>
            <w:shd w:val="clear" w:color="auto" w:fill="auto"/>
          </w:tcPr>
          <w:p w:rsidR="005B6BA2" w:rsidRPr="00A1071D" w:rsidRDefault="005B6BA2" w:rsidP="00CA14DC"/>
          <w:p w:rsidR="005B6BA2" w:rsidRPr="00A1071D" w:rsidRDefault="005B6BA2" w:rsidP="00CA14DC">
            <w:pPr>
              <w:tabs>
                <w:tab w:val="left" w:pos="1430"/>
              </w:tabs>
            </w:pPr>
            <w:r w:rsidRPr="00A1071D">
              <w:t>Your name:</w:t>
            </w:r>
            <w:r w:rsidRPr="00A1071D">
              <w:tab/>
            </w:r>
          </w:p>
          <w:p w:rsidR="005B6BA2" w:rsidRPr="00A1071D" w:rsidRDefault="005B6BA2" w:rsidP="00CA14DC">
            <w:pPr>
              <w:tabs>
                <w:tab w:val="left" w:pos="1430"/>
              </w:tabs>
            </w:pPr>
          </w:p>
          <w:p w:rsidR="005B6BA2" w:rsidRPr="00A1071D" w:rsidRDefault="005B6BA2" w:rsidP="00CA14DC">
            <w:pPr>
              <w:tabs>
                <w:tab w:val="left" w:pos="1430"/>
              </w:tabs>
            </w:pPr>
            <w:r w:rsidRPr="00A1071D">
              <w:t>Organisation (if applicable):</w:t>
            </w:r>
          </w:p>
          <w:p w:rsidR="005B6BA2" w:rsidRPr="00A1071D" w:rsidRDefault="005B6BA2" w:rsidP="00CA14DC">
            <w:pPr>
              <w:tabs>
                <w:tab w:val="left" w:pos="1430"/>
              </w:tabs>
            </w:pPr>
          </w:p>
          <w:p w:rsidR="005B6BA2" w:rsidRPr="00A1071D" w:rsidRDefault="005B6BA2" w:rsidP="00CA14DC">
            <w:pPr>
              <w:tabs>
                <w:tab w:val="left" w:pos="1430"/>
              </w:tabs>
            </w:pPr>
            <w:r w:rsidRPr="00A1071D">
              <w:t>email/telephone number:</w:t>
            </w:r>
          </w:p>
          <w:p w:rsidR="005B6BA2" w:rsidRPr="00A1071D" w:rsidRDefault="005B6BA2" w:rsidP="00CA14DC">
            <w:pPr>
              <w:tabs>
                <w:tab w:val="left" w:pos="1430"/>
              </w:tabs>
            </w:pPr>
          </w:p>
          <w:p w:rsidR="005B6BA2" w:rsidRPr="00A1071D" w:rsidRDefault="005B6BA2" w:rsidP="00CA14DC">
            <w:pPr>
              <w:tabs>
                <w:tab w:val="left" w:pos="1430"/>
              </w:tabs>
            </w:pPr>
            <w:r w:rsidRPr="00A1071D">
              <w:t>Your address:</w:t>
            </w:r>
          </w:p>
        </w:tc>
      </w:tr>
    </w:tbl>
    <w:p w:rsidR="005B6BA2" w:rsidRPr="00A1071D" w:rsidRDefault="005B6BA2" w:rsidP="005B6BA2"/>
    <w:p w:rsidR="005B6BA2" w:rsidRPr="00A1071D" w:rsidRDefault="005B6BA2" w:rsidP="005B6BA2">
      <w:r w:rsidRPr="00A1071D">
        <w:t xml:space="preserve">Responses should be returned by </w:t>
      </w:r>
      <w:r w:rsidRPr="00B70E87">
        <w:rPr>
          <w:b/>
        </w:rPr>
        <w:t>8 April 2022</w:t>
      </w:r>
      <w:r w:rsidRPr="00A1071D">
        <w:t xml:space="preserve"> to</w:t>
      </w:r>
      <w:r>
        <w:t>:</w:t>
      </w:r>
    </w:p>
    <w:p w:rsidR="005B6BA2" w:rsidRPr="00A1071D" w:rsidRDefault="005B6BA2" w:rsidP="005B6BA2"/>
    <w:p w:rsidR="005B6BA2" w:rsidRPr="00A1071D" w:rsidRDefault="005B6BA2" w:rsidP="005B6BA2">
      <w:pPr>
        <w:tabs>
          <w:tab w:val="left" w:pos="1430"/>
        </w:tabs>
      </w:pPr>
      <w:r w:rsidRPr="00A1071D">
        <w:t xml:space="preserve">Pedagogy, Professional Standards and </w:t>
      </w:r>
      <w:proofErr w:type="gramStart"/>
      <w:r w:rsidRPr="00A1071D">
        <w:t>A</w:t>
      </w:r>
      <w:proofErr w:type="gramEnd"/>
      <w:r w:rsidRPr="00A1071D">
        <w:t xml:space="preserve"> Level Branch</w:t>
      </w:r>
    </w:p>
    <w:p w:rsidR="005B6BA2" w:rsidRPr="00A1071D" w:rsidRDefault="005B6BA2" w:rsidP="005B6BA2">
      <w:r w:rsidRPr="00A1071D">
        <w:t>Pedagogy, Leadership and Professional Learning Division</w:t>
      </w:r>
    </w:p>
    <w:p w:rsidR="005B6BA2" w:rsidRPr="00A1071D" w:rsidRDefault="005B6BA2" w:rsidP="005B6BA2">
      <w:r>
        <w:t xml:space="preserve">The </w:t>
      </w:r>
      <w:r w:rsidRPr="00A1071D">
        <w:t xml:space="preserve">Education Directorate </w:t>
      </w:r>
    </w:p>
    <w:p w:rsidR="005B6BA2" w:rsidRPr="00A1071D" w:rsidRDefault="005B6BA2" w:rsidP="005B6BA2">
      <w:pPr>
        <w:tabs>
          <w:tab w:val="left" w:pos="1430"/>
        </w:tabs>
      </w:pPr>
      <w:r w:rsidRPr="00A1071D">
        <w:t>Welsh Government</w:t>
      </w:r>
    </w:p>
    <w:p w:rsidR="005B6BA2" w:rsidRPr="00A1071D" w:rsidRDefault="005B6BA2" w:rsidP="005B6BA2">
      <w:r w:rsidRPr="00A1071D">
        <w:t>Cathays Park</w:t>
      </w:r>
    </w:p>
    <w:p w:rsidR="005B6BA2" w:rsidRPr="00A1071D" w:rsidRDefault="005B6BA2" w:rsidP="005B6BA2">
      <w:r w:rsidRPr="00A1071D">
        <w:t>Cardiff</w:t>
      </w:r>
    </w:p>
    <w:p w:rsidR="005B6BA2" w:rsidRPr="00A1071D" w:rsidRDefault="005B6BA2" w:rsidP="005B6BA2">
      <w:r w:rsidRPr="00A1071D">
        <w:t>CF10 3NQ</w:t>
      </w:r>
    </w:p>
    <w:p w:rsidR="005B6BA2" w:rsidRPr="00A1071D" w:rsidRDefault="005B6BA2" w:rsidP="005B6BA2"/>
    <w:p w:rsidR="005B6BA2" w:rsidRPr="00A1071D" w:rsidRDefault="005B6BA2" w:rsidP="005B6BA2">
      <w:proofErr w:type="gramStart"/>
      <w:r w:rsidRPr="00A1071D">
        <w:t>or</w:t>
      </w:r>
      <w:proofErr w:type="gramEnd"/>
      <w:r w:rsidRPr="00A1071D">
        <w:t xml:space="preserve"> completed electronically and sent to: </w:t>
      </w:r>
    </w:p>
    <w:p w:rsidR="005B6BA2" w:rsidRPr="00A1071D" w:rsidRDefault="005B6BA2" w:rsidP="005B6BA2"/>
    <w:p w:rsidR="005B6BA2" w:rsidRPr="00A1071D" w:rsidRDefault="005B6BA2" w:rsidP="005B6BA2">
      <w:pPr>
        <w:tabs>
          <w:tab w:val="left" w:pos="1430"/>
        </w:tabs>
      </w:pPr>
      <w:proofErr w:type="gramStart"/>
      <w:r w:rsidRPr="00A1071D">
        <w:t>email</w:t>
      </w:r>
      <w:proofErr w:type="gramEnd"/>
      <w:r w:rsidRPr="00A1071D">
        <w:t xml:space="preserve">: </w:t>
      </w:r>
      <w:hyperlink r:id="rId8" w:history="1">
        <w:r w:rsidRPr="00A1071D">
          <w:rPr>
            <w:rStyle w:val="Hyperlink"/>
          </w:rPr>
          <w:t>inductioninfo@gov.wales</w:t>
        </w:r>
      </w:hyperlink>
      <w:r w:rsidRPr="00A1071D">
        <w:t xml:space="preserve"> </w:t>
      </w:r>
    </w:p>
    <w:p w:rsidR="005B6BA2" w:rsidRPr="00A1071D" w:rsidRDefault="005B6BA2" w:rsidP="005B6BA2">
      <w:pPr>
        <w:rPr>
          <w:lang w:val="fr-FR"/>
        </w:rPr>
      </w:pPr>
    </w:p>
    <w:p w:rsidR="005B6BA2" w:rsidRPr="00A1071D" w:rsidRDefault="005B6BA2" w:rsidP="005B6BA2">
      <w:pPr>
        <w:rPr>
          <w:color w:val="FF0000"/>
          <w:lang w:val="fr-FR"/>
        </w:rPr>
      </w:pPr>
    </w:p>
    <w:p w:rsidR="005B6BA2" w:rsidRPr="00A1071D" w:rsidRDefault="005B6BA2" w:rsidP="005B6BA2">
      <w:pPr>
        <w:rPr>
          <w:color w:val="FF0000"/>
          <w:lang w:val="fr-FR"/>
        </w:rPr>
      </w:pPr>
    </w:p>
    <w:p w:rsidR="005B6BA2" w:rsidRPr="00A1071D" w:rsidRDefault="005B6BA2" w:rsidP="005B6BA2">
      <w:pPr>
        <w:rPr>
          <w:b/>
          <w:color w:val="FF0000"/>
          <w:sz w:val="28"/>
          <w:szCs w:val="28"/>
          <w:lang w:val="fr-FR"/>
        </w:rPr>
      </w:pPr>
      <w:r w:rsidRPr="00A1071D">
        <w:rPr>
          <w:b/>
          <w:lang w:val="fr-FR"/>
        </w:rPr>
        <w:br w:type="page"/>
      </w:r>
    </w:p>
    <w:p w:rsidR="005B6BA2" w:rsidRPr="009D3987" w:rsidRDefault="005B6BA2" w:rsidP="005B6BA2">
      <w:r w:rsidRPr="009D3987">
        <w:rPr>
          <w:b/>
          <w:sz w:val="32"/>
          <w:szCs w:val="32"/>
        </w:rPr>
        <w:lastRenderedPageBreak/>
        <w:t>Questions</w:t>
      </w:r>
    </w:p>
    <w:p w:rsidR="005B6BA2" w:rsidRPr="00A1071D" w:rsidRDefault="005B6BA2" w:rsidP="005B6BA2">
      <w:pPr>
        <w:rPr>
          <w:color w:val="FF0000"/>
        </w:rPr>
      </w:pPr>
    </w:p>
    <w:p w:rsidR="005B6BA2" w:rsidRPr="00A1071D" w:rsidRDefault="005B6BA2" w:rsidP="005B6BA2">
      <w:r w:rsidRPr="00A1071D">
        <w:rPr>
          <w:b/>
        </w:rPr>
        <w:t>Question 1 –</w:t>
      </w:r>
      <w:r w:rsidRPr="00A1071D">
        <w:t xml:space="preserve"> Should the current requirement that an induction period of three terms/380 sessions must be undertaken in order to successfully complete induction be lifted to provide flexibility and enable </w:t>
      </w:r>
      <w:r>
        <w:t>newly qualified teachers (</w:t>
      </w:r>
      <w:r w:rsidRPr="00A1071D">
        <w:t>NQTs</w:t>
      </w:r>
      <w:r>
        <w:t>)</w:t>
      </w:r>
      <w:r w:rsidRPr="00A1071D">
        <w:t xml:space="preserve"> who demonstrate effective practice and who meet the standards in a shorter period of time to complete induction? </w:t>
      </w:r>
    </w:p>
    <w:p w:rsidR="005B6BA2" w:rsidRPr="00A1071D" w:rsidRDefault="005B6BA2" w:rsidP="005B6BA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2"/>
        <w:gridCol w:w="524"/>
        <w:gridCol w:w="2805"/>
        <w:gridCol w:w="458"/>
        <w:gridCol w:w="2735"/>
        <w:gridCol w:w="527"/>
      </w:tblGrid>
      <w:tr w:rsidR="005B6BA2" w:rsidRPr="00A1071D" w:rsidTr="00CA14DC">
        <w:trPr>
          <w:trHeight w:val="312"/>
        </w:trPr>
        <w:tc>
          <w:tcPr>
            <w:tcW w:w="2802" w:type="dxa"/>
          </w:tcPr>
          <w:p w:rsidR="005B6BA2" w:rsidRPr="00A1071D" w:rsidRDefault="005B6BA2" w:rsidP="00CA14DC">
            <w:pPr>
              <w:jc w:val="center"/>
              <w:rPr>
                <w:b/>
              </w:rPr>
            </w:pPr>
            <w:r w:rsidRPr="00A1071D">
              <w:rPr>
                <w:b/>
              </w:rPr>
              <w:t>Agree</w:t>
            </w:r>
          </w:p>
        </w:tc>
        <w:tc>
          <w:tcPr>
            <w:tcW w:w="529" w:type="dxa"/>
          </w:tcPr>
          <w:p w:rsidR="005B6BA2" w:rsidRPr="00A1071D" w:rsidRDefault="002C18E9" w:rsidP="00CA14DC">
            <w:pPr>
              <w:rPr>
                <w:b/>
              </w:rPr>
            </w:pPr>
            <w:sdt>
              <w:sdtPr>
                <w:rPr>
                  <w:b/>
                </w:rPr>
                <w:id w:val="-89774790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B6BA2" w:rsidRPr="00A1071D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:rsidR="005B6BA2" w:rsidRPr="00A1071D" w:rsidRDefault="005B6BA2" w:rsidP="00CA14DC">
            <w:pPr>
              <w:jc w:val="center"/>
              <w:rPr>
                <w:b/>
              </w:rPr>
            </w:pPr>
            <w:r w:rsidRPr="00A1071D">
              <w:rPr>
                <w:b/>
              </w:rPr>
              <w:t>Disagree</w:t>
            </w:r>
          </w:p>
        </w:tc>
        <w:tc>
          <w:tcPr>
            <w:tcW w:w="459" w:type="dxa"/>
          </w:tcPr>
          <w:p w:rsidR="005B6BA2" w:rsidRPr="00A1071D" w:rsidRDefault="002C18E9" w:rsidP="00CA14DC">
            <w:pPr>
              <w:rPr>
                <w:b/>
              </w:rPr>
            </w:pPr>
            <w:sdt>
              <w:sdtPr>
                <w:rPr>
                  <w:b/>
                </w:rPr>
                <w:id w:val="21609767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B6BA2" w:rsidRPr="00A1071D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5B6BA2" w:rsidRPr="00A1071D" w:rsidDel="002F17EA">
              <w:rPr>
                <w:b/>
              </w:rPr>
              <w:t xml:space="preserve"> </w:t>
            </w:r>
          </w:p>
        </w:tc>
        <w:tc>
          <w:tcPr>
            <w:tcW w:w="2801" w:type="dxa"/>
          </w:tcPr>
          <w:p w:rsidR="005B6BA2" w:rsidRPr="00A1071D" w:rsidRDefault="005B6BA2" w:rsidP="00CA14DC">
            <w:pPr>
              <w:jc w:val="center"/>
              <w:rPr>
                <w:b/>
              </w:rPr>
            </w:pPr>
            <w:r w:rsidRPr="00A1071D">
              <w:rPr>
                <w:b/>
              </w:rPr>
              <w:t>Neither agree nor disagree</w:t>
            </w:r>
          </w:p>
        </w:tc>
        <w:tc>
          <w:tcPr>
            <w:tcW w:w="531" w:type="dxa"/>
          </w:tcPr>
          <w:p w:rsidR="005B6BA2" w:rsidRPr="00A1071D" w:rsidRDefault="002C18E9" w:rsidP="00CA14DC">
            <w:pPr>
              <w:rPr>
                <w:b/>
              </w:rPr>
            </w:pPr>
            <w:sdt>
              <w:sdtPr>
                <w:rPr>
                  <w:b/>
                </w:rPr>
                <w:id w:val="-138501674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B6BA2" w:rsidRPr="00A1071D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5B6BA2" w:rsidRPr="00A1071D" w:rsidDel="002F17EA">
              <w:rPr>
                <w:b/>
              </w:rPr>
              <w:t xml:space="preserve"> </w:t>
            </w:r>
          </w:p>
        </w:tc>
      </w:tr>
    </w:tbl>
    <w:p w:rsidR="005B6BA2" w:rsidRPr="00A1071D" w:rsidRDefault="005B6BA2" w:rsidP="005B6BA2"/>
    <w:p w:rsidR="005B6BA2" w:rsidRPr="00A1071D" w:rsidRDefault="005B6BA2" w:rsidP="005B6BA2">
      <w:r w:rsidRPr="00A1071D">
        <w:rPr>
          <w:b/>
        </w:rPr>
        <w:t>Supporting comments</w:t>
      </w:r>
    </w:p>
    <w:p w:rsidR="005B6BA2" w:rsidRPr="00A1071D" w:rsidRDefault="005B6BA2" w:rsidP="005B6BA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5B6BA2" w:rsidRPr="00A1071D" w:rsidTr="00CA14DC">
        <w:tc>
          <w:tcPr>
            <w:tcW w:w="9242" w:type="dxa"/>
          </w:tcPr>
          <w:p w:rsidR="005B6BA2" w:rsidRDefault="005B6BA2" w:rsidP="00CA14DC">
            <w:pPr>
              <w:rPr>
                <w:b/>
                <w:sz w:val="22"/>
                <w:szCs w:val="22"/>
              </w:rPr>
            </w:pPr>
          </w:p>
          <w:p w:rsidR="005B6BA2" w:rsidRDefault="005B6BA2" w:rsidP="00CA14DC">
            <w:pPr>
              <w:rPr>
                <w:b/>
                <w:sz w:val="22"/>
                <w:szCs w:val="22"/>
              </w:rPr>
            </w:pPr>
          </w:p>
          <w:p w:rsidR="005B6BA2" w:rsidRDefault="005B6BA2" w:rsidP="00CA14DC">
            <w:pPr>
              <w:rPr>
                <w:b/>
                <w:sz w:val="22"/>
                <w:szCs w:val="22"/>
              </w:rPr>
            </w:pPr>
          </w:p>
          <w:p w:rsidR="005B6BA2" w:rsidRPr="00A1071D" w:rsidRDefault="005B6BA2" w:rsidP="00CA14DC">
            <w:pPr>
              <w:rPr>
                <w:b/>
                <w:sz w:val="22"/>
                <w:szCs w:val="22"/>
              </w:rPr>
            </w:pPr>
          </w:p>
        </w:tc>
      </w:tr>
    </w:tbl>
    <w:p w:rsidR="005B6BA2" w:rsidRPr="00A1071D" w:rsidRDefault="005B6BA2" w:rsidP="005B6BA2"/>
    <w:p w:rsidR="005B6BA2" w:rsidRPr="00A1071D" w:rsidRDefault="005B6BA2" w:rsidP="005B6BA2"/>
    <w:p w:rsidR="005B6BA2" w:rsidRPr="00A1071D" w:rsidRDefault="005B6BA2" w:rsidP="005B6BA2">
      <w:r w:rsidRPr="00A1071D">
        <w:rPr>
          <w:b/>
        </w:rPr>
        <w:t xml:space="preserve">Question 2 – </w:t>
      </w:r>
      <w:r w:rsidRPr="00A1071D">
        <w:t xml:space="preserve">Should a nominal minimum induction period of one term (or equivalent) be introduced to allow NQTs who demonstrate effective practice and meet the professional standards to successfully complete induction? </w:t>
      </w:r>
      <w:r w:rsidRPr="00B70E87">
        <w:rPr>
          <w:b/>
        </w:rPr>
        <w:t>(</w:t>
      </w:r>
      <w:r w:rsidRPr="00A1071D">
        <w:rPr>
          <w:b/>
        </w:rPr>
        <w:t>No NQT would be expected to complete induction in the minimum time.</w:t>
      </w:r>
      <w:r>
        <w:rPr>
          <w:b/>
        </w:rPr>
        <w:t>)</w:t>
      </w:r>
      <w:r w:rsidRPr="00A1071D">
        <w:rPr>
          <w:b/>
        </w:rPr>
        <w:t xml:space="preserve"> </w:t>
      </w:r>
    </w:p>
    <w:p w:rsidR="005B6BA2" w:rsidRPr="00A1071D" w:rsidRDefault="005B6BA2" w:rsidP="005B6BA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2"/>
        <w:gridCol w:w="524"/>
        <w:gridCol w:w="2805"/>
        <w:gridCol w:w="458"/>
        <w:gridCol w:w="2735"/>
        <w:gridCol w:w="527"/>
      </w:tblGrid>
      <w:tr w:rsidR="005B6BA2" w:rsidRPr="00A1071D" w:rsidTr="00CA14DC">
        <w:trPr>
          <w:trHeight w:val="312"/>
        </w:trPr>
        <w:tc>
          <w:tcPr>
            <w:tcW w:w="2722" w:type="dxa"/>
          </w:tcPr>
          <w:p w:rsidR="005B6BA2" w:rsidRPr="00A1071D" w:rsidRDefault="005B6BA2" w:rsidP="00CA14DC">
            <w:pPr>
              <w:jc w:val="center"/>
              <w:rPr>
                <w:b/>
              </w:rPr>
            </w:pPr>
            <w:r w:rsidRPr="00A1071D">
              <w:rPr>
                <w:b/>
              </w:rPr>
              <w:t>Agree</w:t>
            </w:r>
          </w:p>
        </w:tc>
        <w:tc>
          <w:tcPr>
            <w:tcW w:w="524" w:type="dxa"/>
          </w:tcPr>
          <w:p w:rsidR="005B6BA2" w:rsidRPr="00A1071D" w:rsidRDefault="002C18E9" w:rsidP="00CA14DC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187881466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B6BA2" w:rsidRPr="00A1071D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2805" w:type="dxa"/>
          </w:tcPr>
          <w:p w:rsidR="005B6BA2" w:rsidRPr="00A1071D" w:rsidRDefault="005B6BA2" w:rsidP="00CA14DC">
            <w:pPr>
              <w:jc w:val="center"/>
              <w:rPr>
                <w:b/>
              </w:rPr>
            </w:pPr>
            <w:r w:rsidRPr="00A1071D">
              <w:rPr>
                <w:b/>
              </w:rPr>
              <w:t>Disagree</w:t>
            </w:r>
          </w:p>
        </w:tc>
        <w:tc>
          <w:tcPr>
            <w:tcW w:w="458" w:type="dxa"/>
          </w:tcPr>
          <w:p w:rsidR="005B6BA2" w:rsidRPr="00A1071D" w:rsidRDefault="002C18E9" w:rsidP="00CA14DC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104641277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B6BA2" w:rsidRPr="00A1071D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2735" w:type="dxa"/>
          </w:tcPr>
          <w:p w:rsidR="005B6BA2" w:rsidRPr="00A1071D" w:rsidRDefault="005B6BA2" w:rsidP="00CA14DC">
            <w:pPr>
              <w:jc w:val="center"/>
              <w:rPr>
                <w:b/>
              </w:rPr>
            </w:pPr>
            <w:r w:rsidRPr="00A1071D">
              <w:rPr>
                <w:b/>
              </w:rPr>
              <w:t>Neither agree nor disagree</w:t>
            </w:r>
          </w:p>
        </w:tc>
        <w:tc>
          <w:tcPr>
            <w:tcW w:w="527" w:type="dxa"/>
          </w:tcPr>
          <w:p w:rsidR="005B6BA2" w:rsidRPr="00A1071D" w:rsidRDefault="002C18E9" w:rsidP="00CA14DC">
            <w:pPr>
              <w:rPr>
                <w:b/>
              </w:rPr>
            </w:pPr>
            <w:sdt>
              <w:sdtPr>
                <w:rPr>
                  <w:b/>
                </w:rPr>
                <w:id w:val="-12377855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B6BA2" w:rsidRPr="00A1071D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5B6BA2" w:rsidRPr="00A1071D" w:rsidDel="002F17EA">
              <w:rPr>
                <w:b/>
              </w:rPr>
              <w:t xml:space="preserve"> </w:t>
            </w:r>
          </w:p>
        </w:tc>
      </w:tr>
    </w:tbl>
    <w:p w:rsidR="005B6BA2" w:rsidRPr="00A1071D" w:rsidRDefault="005B6BA2" w:rsidP="005B6BA2">
      <w:pPr>
        <w:pStyle w:val="ListParagraph"/>
        <w:ind w:left="1440"/>
      </w:pPr>
    </w:p>
    <w:p w:rsidR="005B6BA2" w:rsidRPr="00A1071D" w:rsidRDefault="005B6BA2" w:rsidP="005B6BA2">
      <w:r w:rsidRPr="00A1071D">
        <w:rPr>
          <w:b/>
        </w:rPr>
        <w:t>Supporting comments</w:t>
      </w:r>
    </w:p>
    <w:p w:rsidR="005B6BA2" w:rsidRPr="00A1071D" w:rsidRDefault="005B6BA2" w:rsidP="005B6BA2">
      <w:pPr>
        <w:ind w:left="14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5B6BA2" w:rsidRPr="00A1071D" w:rsidTr="00CA14DC">
        <w:tc>
          <w:tcPr>
            <w:tcW w:w="9242" w:type="dxa"/>
          </w:tcPr>
          <w:p w:rsidR="005B6BA2" w:rsidRPr="00A1071D" w:rsidRDefault="005B6BA2" w:rsidP="00CA14DC">
            <w:pPr>
              <w:rPr>
                <w:b/>
                <w:sz w:val="22"/>
                <w:szCs w:val="22"/>
              </w:rPr>
            </w:pPr>
          </w:p>
          <w:p w:rsidR="005B6BA2" w:rsidRDefault="005B6BA2" w:rsidP="00CA14DC">
            <w:pPr>
              <w:rPr>
                <w:b/>
                <w:sz w:val="22"/>
                <w:szCs w:val="22"/>
              </w:rPr>
            </w:pPr>
          </w:p>
          <w:p w:rsidR="005B6BA2" w:rsidRDefault="005B6BA2" w:rsidP="00CA14DC">
            <w:pPr>
              <w:rPr>
                <w:b/>
                <w:sz w:val="22"/>
                <w:szCs w:val="22"/>
              </w:rPr>
            </w:pPr>
          </w:p>
          <w:p w:rsidR="005B6BA2" w:rsidRPr="00A1071D" w:rsidRDefault="005B6BA2" w:rsidP="00CA14DC">
            <w:pPr>
              <w:rPr>
                <w:b/>
                <w:sz w:val="22"/>
                <w:szCs w:val="22"/>
              </w:rPr>
            </w:pPr>
          </w:p>
        </w:tc>
      </w:tr>
    </w:tbl>
    <w:p w:rsidR="005B6BA2" w:rsidRPr="00A1071D" w:rsidRDefault="005B6BA2" w:rsidP="005B6BA2">
      <w:pPr>
        <w:rPr>
          <w:b/>
          <w:sz w:val="22"/>
          <w:szCs w:val="22"/>
        </w:rPr>
      </w:pPr>
    </w:p>
    <w:p w:rsidR="005B6BA2" w:rsidRPr="00A1071D" w:rsidRDefault="005B6BA2" w:rsidP="005B6BA2">
      <w:pPr>
        <w:rPr>
          <w:b/>
          <w:lang w:val="fr-FR"/>
        </w:rPr>
      </w:pPr>
    </w:p>
    <w:p w:rsidR="005B6BA2" w:rsidRPr="00A1071D" w:rsidRDefault="005B6BA2" w:rsidP="005B6BA2">
      <w:r w:rsidRPr="00A1071D">
        <w:rPr>
          <w:b/>
          <w:lang w:val="fr-FR"/>
        </w:rPr>
        <w:t>Question 3</w:t>
      </w:r>
      <w:r w:rsidRPr="00A1071D">
        <w:rPr>
          <w:lang w:val="fr-FR"/>
        </w:rPr>
        <w:t xml:space="preserve"> </w:t>
      </w:r>
      <w:r w:rsidRPr="00A1071D">
        <w:t>–</w:t>
      </w:r>
      <w:r>
        <w:t>From September 2023, s</w:t>
      </w:r>
      <w:r w:rsidRPr="00A1071D">
        <w:t>hould a</w:t>
      </w:r>
      <w:proofErr w:type="spellStart"/>
      <w:r w:rsidRPr="00A1071D">
        <w:rPr>
          <w:lang w:val="fr-FR"/>
        </w:rPr>
        <w:t>ll</w:t>
      </w:r>
      <w:proofErr w:type="spellEnd"/>
      <w:r w:rsidRPr="00A1071D">
        <w:rPr>
          <w:lang w:val="fr-FR"/>
        </w:rPr>
        <w:t xml:space="preserve"> </w:t>
      </w:r>
      <w:proofErr w:type="spellStart"/>
      <w:r w:rsidRPr="00A1071D">
        <w:rPr>
          <w:lang w:val="fr-FR"/>
        </w:rPr>
        <w:t>NQTs</w:t>
      </w:r>
      <w:proofErr w:type="spellEnd"/>
      <w:r w:rsidRPr="00A1071D">
        <w:rPr>
          <w:lang w:val="fr-FR"/>
        </w:rPr>
        <w:t xml:space="preserve"> </w:t>
      </w:r>
      <w:proofErr w:type="spellStart"/>
      <w:r w:rsidRPr="00A1071D">
        <w:rPr>
          <w:lang w:val="fr-FR"/>
        </w:rPr>
        <w:t>be</w:t>
      </w:r>
      <w:proofErr w:type="spellEnd"/>
      <w:r w:rsidRPr="00A1071D">
        <w:rPr>
          <w:lang w:val="fr-FR"/>
        </w:rPr>
        <w:t xml:space="preserve"> </w:t>
      </w:r>
      <w:proofErr w:type="spellStart"/>
      <w:r w:rsidRPr="00A1071D">
        <w:rPr>
          <w:lang w:val="fr-FR"/>
        </w:rPr>
        <w:t>required</w:t>
      </w:r>
      <w:proofErr w:type="spellEnd"/>
      <w:r w:rsidRPr="00A1071D">
        <w:rPr>
          <w:lang w:val="fr-FR"/>
        </w:rPr>
        <w:t xml:space="preserve"> to serve </w:t>
      </w:r>
      <w:proofErr w:type="spellStart"/>
      <w:r w:rsidRPr="00A1071D">
        <w:rPr>
          <w:lang w:val="fr-FR"/>
        </w:rPr>
        <w:t>a</w:t>
      </w:r>
      <w:proofErr w:type="spellEnd"/>
      <w:r w:rsidRPr="00A1071D">
        <w:rPr>
          <w:lang w:val="fr-FR"/>
        </w:rPr>
        <w:t xml:space="preserve"> </w:t>
      </w:r>
      <w:proofErr w:type="spellStart"/>
      <w:r w:rsidRPr="00A1071D">
        <w:rPr>
          <w:lang w:val="fr-FR"/>
        </w:rPr>
        <w:t>period</w:t>
      </w:r>
      <w:proofErr w:type="spellEnd"/>
      <w:r w:rsidRPr="00A1071D">
        <w:rPr>
          <w:lang w:val="fr-FR"/>
        </w:rPr>
        <w:t xml:space="preserve"> of </w:t>
      </w:r>
      <w:proofErr w:type="spellStart"/>
      <w:r w:rsidRPr="00A1071D">
        <w:rPr>
          <w:lang w:val="fr-FR"/>
        </w:rPr>
        <w:t>continuous</w:t>
      </w:r>
      <w:proofErr w:type="spellEnd"/>
      <w:r w:rsidRPr="00A1071D">
        <w:rPr>
          <w:lang w:val="fr-FR"/>
        </w:rPr>
        <w:t xml:space="preserve"> </w:t>
      </w:r>
      <w:proofErr w:type="spellStart"/>
      <w:r w:rsidRPr="00A1071D">
        <w:rPr>
          <w:lang w:val="fr-FR"/>
        </w:rPr>
        <w:t>employment</w:t>
      </w:r>
      <w:proofErr w:type="spellEnd"/>
      <w:r w:rsidRPr="00A1071D">
        <w:rPr>
          <w:lang w:val="fr-FR"/>
        </w:rPr>
        <w:t xml:space="preserve"> in one </w:t>
      </w:r>
      <w:proofErr w:type="spellStart"/>
      <w:r w:rsidRPr="00A1071D">
        <w:rPr>
          <w:lang w:val="fr-FR"/>
        </w:rPr>
        <w:t>school</w:t>
      </w:r>
      <w:proofErr w:type="spellEnd"/>
      <w:r w:rsidRPr="00A1071D">
        <w:rPr>
          <w:lang w:val="fr-FR"/>
        </w:rPr>
        <w:t xml:space="preserve"> of at least one </w:t>
      </w:r>
      <w:proofErr w:type="spellStart"/>
      <w:r w:rsidRPr="00A1071D">
        <w:rPr>
          <w:lang w:val="fr-FR"/>
        </w:rPr>
        <w:t>term</w:t>
      </w:r>
      <w:proofErr w:type="spellEnd"/>
      <w:r w:rsidRPr="00A1071D">
        <w:rPr>
          <w:lang w:val="fr-FR"/>
        </w:rPr>
        <w:t>/</w:t>
      </w:r>
      <w:proofErr w:type="spellStart"/>
      <w:r w:rsidRPr="00A1071D">
        <w:rPr>
          <w:lang w:val="fr-FR"/>
        </w:rPr>
        <w:t>two</w:t>
      </w:r>
      <w:proofErr w:type="spellEnd"/>
      <w:r w:rsidRPr="00A1071D">
        <w:rPr>
          <w:lang w:val="fr-FR"/>
        </w:rPr>
        <w:t xml:space="preserve"> </w:t>
      </w:r>
      <w:proofErr w:type="spellStart"/>
      <w:r w:rsidRPr="00A1071D">
        <w:rPr>
          <w:lang w:val="fr-FR"/>
        </w:rPr>
        <w:t>consecutive</w:t>
      </w:r>
      <w:proofErr w:type="spellEnd"/>
      <w:r w:rsidRPr="00A1071D">
        <w:rPr>
          <w:lang w:val="fr-FR"/>
        </w:rPr>
        <w:t xml:space="preserve"> </w:t>
      </w:r>
      <w:proofErr w:type="spellStart"/>
      <w:r w:rsidRPr="00A1071D">
        <w:rPr>
          <w:lang w:val="fr-FR"/>
        </w:rPr>
        <w:t>half</w:t>
      </w:r>
      <w:proofErr w:type="spellEnd"/>
      <w:r w:rsidRPr="00A1071D">
        <w:rPr>
          <w:lang w:val="fr-FR"/>
        </w:rPr>
        <w:t xml:space="preserve"> </w:t>
      </w:r>
      <w:proofErr w:type="spellStart"/>
      <w:r w:rsidRPr="00A1071D">
        <w:rPr>
          <w:lang w:val="fr-FR"/>
        </w:rPr>
        <w:t>terms</w:t>
      </w:r>
      <w:proofErr w:type="spellEnd"/>
      <w:r w:rsidRPr="00A1071D">
        <w:rPr>
          <w:lang w:val="fr-FR"/>
        </w:rPr>
        <w:t xml:space="preserve"> (or </w:t>
      </w:r>
      <w:proofErr w:type="spellStart"/>
      <w:r w:rsidRPr="00A1071D">
        <w:rPr>
          <w:lang w:val="fr-FR"/>
        </w:rPr>
        <w:t>equivalent</w:t>
      </w:r>
      <w:proofErr w:type="spellEnd"/>
      <w:r w:rsidRPr="00A1071D">
        <w:rPr>
          <w:lang w:val="fr-FR"/>
        </w:rPr>
        <w:t xml:space="preserve"> for part</w:t>
      </w:r>
      <w:r>
        <w:rPr>
          <w:lang w:val="fr-FR"/>
        </w:rPr>
        <w:t>-</w:t>
      </w:r>
      <w:r w:rsidRPr="00A1071D">
        <w:rPr>
          <w:lang w:val="fr-FR"/>
        </w:rPr>
        <w:t xml:space="preserve">time </w:t>
      </w:r>
      <w:proofErr w:type="spellStart"/>
      <w:r w:rsidRPr="00A1071D">
        <w:rPr>
          <w:lang w:val="fr-FR"/>
        </w:rPr>
        <w:t>workers</w:t>
      </w:r>
      <w:proofErr w:type="spellEnd"/>
      <w:r w:rsidRPr="00A1071D">
        <w:rPr>
          <w:lang w:val="fr-FR"/>
        </w:rPr>
        <w:t xml:space="preserve">) at </w:t>
      </w:r>
      <w:proofErr w:type="spellStart"/>
      <w:r w:rsidRPr="00A1071D">
        <w:rPr>
          <w:lang w:val="fr-FR"/>
        </w:rPr>
        <w:t>some</w:t>
      </w:r>
      <w:proofErr w:type="spellEnd"/>
      <w:r w:rsidRPr="00A1071D">
        <w:rPr>
          <w:lang w:val="fr-FR"/>
        </w:rPr>
        <w:t xml:space="preserve"> point in </w:t>
      </w:r>
      <w:proofErr w:type="spellStart"/>
      <w:r w:rsidRPr="00A1071D">
        <w:rPr>
          <w:lang w:val="fr-FR"/>
        </w:rPr>
        <w:t>their</w:t>
      </w:r>
      <w:proofErr w:type="spellEnd"/>
      <w:r w:rsidRPr="00A1071D">
        <w:rPr>
          <w:lang w:val="fr-FR"/>
        </w:rPr>
        <w:t xml:space="preserve"> induction </w:t>
      </w:r>
      <w:proofErr w:type="spellStart"/>
      <w:r w:rsidRPr="00A1071D">
        <w:rPr>
          <w:lang w:val="fr-FR"/>
        </w:rPr>
        <w:t>period</w:t>
      </w:r>
      <w:proofErr w:type="spellEnd"/>
      <w:r w:rsidRPr="00A1071D">
        <w:rPr>
          <w:lang w:val="fr-FR"/>
        </w:rPr>
        <w:t>?</w:t>
      </w:r>
    </w:p>
    <w:p w:rsidR="005B6BA2" w:rsidRPr="00A1071D" w:rsidRDefault="005B6BA2" w:rsidP="005B6BA2">
      <w:pPr>
        <w:pStyle w:val="ListParagrap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2"/>
        <w:gridCol w:w="526"/>
        <w:gridCol w:w="2803"/>
        <w:gridCol w:w="459"/>
        <w:gridCol w:w="2733"/>
        <w:gridCol w:w="528"/>
      </w:tblGrid>
      <w:tr w:rsidR="005B6BA2" w:rsidRPr="00A1071D" w:rsidTr="00CA14DC">
        <w:trPr>
          <w:trHeight w:val="312"/>
        </w:trPr>
        <w:tc>
          <w:tcPr>
            <w:tcW w:w="2802" w:type="dxa"/>
          </w:tcPr>
          <w:p w:rsidR="005B6BA2" w:rsidRPr="00A1071D" w:rsidRDefault="005B6BA2" w:rsidP="00CA14DC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A1071D">
              <w:rPr>
                <w:rFonts w:cs="Arial"/>
                <w:szCs w:val="24"/>
              </w:rPr>
              <w:t>Agree</w:t>
            </w:r>
          </w:p>
        </w:tc>
        <w:tc>
          <w:tcPr>
            <w:tcW w:w="529" w:type="dxa"/>
          </w:tcPr>
          <w:p w:rsidR="005B6BA2" w:rsidRPr="00A1071D" w:rsidRDefault="002C18E9" w:rsidP="00CA14DC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33882452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B6BA2" w:rsidRPr="00A1071D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:rsidR="005B6BA2" w:rsidRPr="00A1071D" w:rsidRDefault="005B6BA2" w:rsidP="00CA14DC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A1071D">
              <w:rPr>
                <w:rFonts w:cs="Arial"/>
                <w:szCs w:val="24"/>
              </w:rPr>
              <w:t>Disagree</w:t>
            </w:r>
          </w:p>
        </w:tc>
        <w:tc>
          <w:tcPr>
            <w:tcW w:w="459" w:type="dxa"/>
          </w:tcPr>
          <w:p w:rsidR="005B6BA2" w:rsidRPr="00A1071D" w:rsidRDefault="002C18E9" w:rsidP="00CA14DC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97805757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B6BA2" w:rsidRPr="00A1071D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5B6BA2" w:rsidRPr="00A1071D" w:rsidDel="002F17EA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2801" w:type="dxa"/>
          </w:tcPr>
          <w:p w:rsidR="005B6BA2" w:rsidRPr="00A1071D" w:rsidRDefault="005B6BA2" w:rsidP="00CA14DC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A1071D">
              <w:rPr>
                <w:rFonts w:cs="Arial"/>
                <w:szCs w:val="24"/>
              </w:rPr>
              <w:t>Neither agree nor disagree</w:t>
            </w:r>
          </w:p>
        </w:tc>
        <w:tc>
          <w:tcPr>
            <w:tcW w:w="531" w:type="dxa"/>
          </w:tcPr>
          <w:p w:rsidR="005B6BA2" w:rsidRPr="00A1071D" w:rsidRDefault="002C18E9" w:rsidP="00CA14DC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202951177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B6BA2" w:rsidRPr="00A1071D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5B6BA2" w:rsidRPr="00A1071D" w:rsidDel="002F17EA">
              <w:rPr>
                <w:rFonts w:cs="Arial"/>
                <w:szCs w:val="24"/>
              </w:rPr>
              <w:t xml:space="preserve"> </w:t>
            </w:r>
          </w:p>
        </w:tc>
      </w:tr>
    </w:tbl>
    <w:p w:rsidR="005B6BA2" w:rsidRPr="00A1071D" w:rsidRDefault="005B6BA2" w:rsidP="005B6BA2"/>
    <w:p w:rsidR="005B6BA2" w:rsidRPr="00A1071D" w:rsidRDefault="005B6BA2" w:rsidP="005B6BA2">
      <w:pPr>
        <w:rPr>
          <w:b/>
        </w:rPr>
      </w:pPr>
      <w:r w:rsidRPr="00A1071D">
        <w:rPr>
          <w:b/>
        </w:rPr>
        <w:t>Supporting comments</w:t>
      </w:r>
    </w:p>
    <w:p w:rsidR="005B6BA2" w:rsidRPr="00A1071D" w:rsidRDefault="005B6BA2" w:rsidP="005B6BA2">
      <w:pPr>
        <w:ind w:left="360"/>
        <w:rPr>
          <w:i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5B6BA2" w:rsidRPr="00A1071D" w:rsidTr="00CA14DC">
        <w:tc>
          <w:tcPr>
            <w:tcW w:w="9776" w:type="dxa"/>
          </w:tcPr>
          <w:p w:rsidR="005B6BA2" w:rsidRDefault="005B6BA2" w:rsidP="00CA14DC">
            <w:pPr>
              <w:rPr>
                <w:b/>
                <w:sz w:val="22"/>
                <w:szCs w:val="22"/>
              </w:rPr>
            </w:pPr>
          </w:p>
          <w:p w:rsidR="005B6BA2" w:rsidRDefault="005B6BA2" w:rsidP="00CA14DC">
            <w:pPr>
              <w:rPr>
                <w:b/>
                <w:sz w:val="22"/>
                <w:szCs w:val="22"/>
              </w:rPr>
            </w:pPr>
          </w:p>
          <w:p w:rsidR="005B6BA2" w:rsidRPr="00A1071D" w:rsidRDefault="005B6BA2" w:rsidP="00CA14DC">
            <w:pPr>
              <w:rPr>
                <w:b/>
                <w:sz w:val="22"/>
                <w:szCs w:val="22"/>
              </w:rPr>
            </w:pPr>
          </w:p>
          <w:p w:rsidR="005B6BA2" w:rsidRPr="00A1071D" w:rsidRDefault="005B6BA2" w:rsidP="00CA14DC">
            <w:pPr>
              <w:rPr>
                <w:b/>
                <w:sz w:val="22"/>
                <w:szCs w:val="22"/>
              </w:rPr>
            </w:pPr>
          </w:p>
        </w:tc>
      </w:tr>
    </w:tbl>
    <w:p w:rsidR="005B6BA2" w:rsidRPr="00A1071D" w:rsidRDefault="005B6BA2" w:rsidP="005B6BA2">
      <w:pPr>
        <w:rPr>
          <w:color w:val="FF0000"/>
        </w:rPr>
      </w:pPr>
    </w:p>
    <w:p w:rsidR="005B6BA2" w:rsidRPr="00A1071D" w:rsidRDefault="005B6BA2" w:rsidP="005B6BA2">
      <w:pPr>
        <w:rPr>
          <w:color w:val="FF0000"/>
        </w:rPr>
      </w:pPr>
    </w:p>
    <w:p w:rsidR="005B6BA2" w:rsidRPr="00A1071D" w:rsidRDefault="005B6BA2" w:rsidP="005B6BA2">
      <w:pPr>
        <w:rPr>
          <w:color w:val="FF0000"/>
        </w:rPr>
      </w:pPr>
    </w:p>
    <w:p w:rsidR="005B6BA2" w:rsidRDefault="005B6BA2" w:rsidP="005B6BA2">
      <w:pPr>
        <w:rPr>
          <w:b/>
        </w:rPr>
      </w:pPr>
    </w:p>
    <w:p w:rsidR="005B6BA2" w:rsidRDefault="005B6BA2" w:rsidP="005B6BA2">
      <w:pPr>
        <w:rPr>
          <w:b/>
        </w:rPr>
      </w:pPr>
    </w:p>
    <w:p w:rsidR="005B6BA2" w:rsidRPr="00A1071D" w:rsidRDefault="005B6BA2" w:rsidP="005B6BA2">
      <w:pPr>
        <w:rPr>
          <w:b/>
        </w:rPr>
      </w:pPr>
      <w:r w:rsidRPr="00A1071D">
        <w:rPr>
          <w:b/>
        </w:rPr>
        <w:lastRenderedPageBreak/>
        <w:t xml:space="preserve">Question 4 – </w:t>
      </w:r>
      <w:r w:rsidRPr="00A1071D">
        <w:t>Should</w:t>
      </w:r>
      <w:r w:rsidRPr="00A1071D">
        <w:rPr>
          <w:b/>
        </w:rPr>
        <w:t xml:space="preserve"> </w:t>
      </w:r>
      <w:r w:rsidRPr="00A1071D">
        <w:t xml:space="preserve">the induction outcome be judged primarily on an NQT’s ability to demonstrate effective practice and exemplify the professional standards? </w:t>
      </w:r>
      <w:r>
        <w:t>(</w:t>
      </w:r>
      <w:r w:rsidRPr="00A1071D">
        <w:t>Under this arrangement the requirement to complete and log individual sessions of employment would no longer be necessary for short-term supply teachers.</w:t>
      </w:r>
      <w:r>
        <w:t>)</w:t>
      </w:r>
      <w:r w:rsidRPr="00A1071D">
        <w:rPr>
          <w:b/>
        </w:rPr>
        <w:t xml:space="preserve"> </w:t>
      </w:r>
    </w:p>
    <w:p w:rsidR="005B6BA2" w:rsidRPr="00A1071D" w:rsidRDefault="005B6BA2" w:rsidP="005B6BA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2"/>
        <w:gridCol w:w="524"/>
        <w:gridCol w:w="2805"/>
        <w:gridCol w:w="458"/>
        <w:gridCol w:w="2735"/>
        <w:gridCol w:w="527"/>
      </w:tblGrid>
      <w:tr w:rsidR="005B6BA2" w:rsidRPr="00A1071D" w:rsidTr="00CA14DC">
        <w:trPr>
          <w:trHeight w:val="312"/>
        </w:trPr>
        <w:tc>
          <w:tcPr>
            <w:tcW w:w="2802" w:type="dxa"/>
          </w:tcPr>
          <w:p w:rsidR="005B6BA2" w:rsidRPr="00A1071D" w:rsidRDefault="005B6BA2" w:rsidP="00CA14DC">
            <w:pPr>
              <w:jc w:val="center"/>
              <w:rPr>
                <w:b/>
              </w:rPr>
            </w:pPr>
            <w:r w:rsidRPr="00A1071D">
              <w:rPr>
                <w:b/>
              </w:rPr>
              <w:t>Agree</w:t>
            </w:r>
          </w:p>
        </w:tc>
        <w:tc>
          <w:tcPr>
            <w:tcW w:w="529" w:type="dxa"/>
          </w:tcPr>
          <w:p w:rsidR="005B6BA2" w:rsidRPr="00A1071D" w:rsidRDefault="002C18E9" w:rsidP="00CA14DC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-85294713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B6BA2" w:rsidRPr="00A1071D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:rsidR="005B6BA2" w:rsidRPr="00A1071D" w:rsidRDefault="005B6BA2" w:rsidP="00CA14DC">
            <w:pPr>
              <w:jc w:val="center"/>
              <w:rPr>
                <w:b/>
              </w:rPr>
            </w:pPr>
            <w:r w:rsidRPr="00A1071D">
              <w:rPr>
                <w:b/>
              </w:rPr>
              <w:t>Disagree</w:t>
            </w:r>
          </w:p>
        </w:tc>
        <w:tc>
          <w:tcPr>
            <w:tcW w:w="459" w:type="dxa"/>
          </w:tcPr>
          <w:p w:rsidR="005B6BA2" w:rsidRPr="00A1071D" w:rsidRDefault="002C18E9" w:rsidP="00CA14DC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93771736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B6BA2" w:rsidRPr="00A1071D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2801" w:type="dxa"/>
          </w:tcPr>
          <w:p w:rsidR="005B6BA2" w:rsidRPr="00A1071D" w:rsidRDefault="005B6BA2" w:rsidP="00CA14DC">
            <w:pPr>
              <w:jc w:val="center"/>
              <w:rPr>
                <w:b/>
              </w:rPr>
            </w:pPr>
            <w:r w:rsidRPr="00A1071D">
              <w:rPr>
                <w:b/>
              </w:rPr>
              <w:t>Neither agree nor disagree</w:t>
            </w:r>
          </w:p>
        </w:tc>
        <w:tc>
          <w:tcPr>
            <w:tcW w:w="531" w:type="dxa"/>
          </w:tcPr>
          <w:p w:rsidR="005B6BA2" w:rsidRPr="00A1071D" w:rsidRDefault="002C18E9" w:rsidP="00CA14DC">
            <w:pPr>
              <w:rPr>
                <w:b/>
              </w:rPr>
            </w:pPr>
            <w:sdt>
              <w:sdtPr>
                <w:rPr>
                  <w:b/>
                </w:rPr>
                <w:id w:val="172617922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B6BA2" w:rsidRPr="00A1071D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5B6BA2" w:rsidRPr="00A1071D" w:rsidDel="002F17EA">
              <w:rPr>
                <w:b/>
              </w:rPr>
              <w:t xml:space="preserve"> </w:t>
            </w:r>
          </w:p>
        </w:tc>
      </w:tr>
    </w:tbl>
    <w:p w:rsidR="005B6BA2" w:rsidRPr="00A1071D" w:rsidRDefault="005B6BA2" w:rsidP="005B6BA2">
      <w:pPr>
        <w:rPr>
          <w:b/>
        </w:rPr>
      </w:pPr>
    </w:p>
    <w:p w:rsidR="005B6BA2" w:rsidRPr="00A1071D" w:rsidRDefault="005B6BA2" w:rsidP="005B6BA2">
      <w:pPr>
        <w:rPr>
          <w:b/>
        </w:rPr>
      </w:pPr>
      <w:r w:rsidRPr="00A1071D">
        <w:rPr>
          <w:b/>
        </w:rPr>
        <w:t>Supporting comments</w:t>
      </w:r>
    </w:p>
    <w:p w:rsidR="005B6BA2" w:rsidRPr="00A1071D" w:rsidRDefault="005B6BA2" w:rsidP="005B6BA2">
      <w:pPr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5B6BA2" w:rsidRPr="00A1071D" w:rsidTr="00CA14DC">
        <w:tc>
          <w:tcPr>
            <w:tcW w:w="9242" w:type="dxa"/>
          </w:tcPr>
          <w:p w:rsidR="005B6BA2" w:rsidRDefault="005B6BA2" w:rsidP="00CA14DC">
            <w:pPr>
              <w:rPr>
                <w:b/>
              </w:rPr>
            </w:pPr>
          </w:p>
          <w:p w:rsidR="005B6BA2" w:rsidRDefault="005B6BA2" w:rsidP="00CA14DC">
            <w:pPr>
              <w:rPr>
                <w:b/>
              </w:rPr>
            </w:pPr>
          </w:p>
          <w:p w:rsidR="005B6BA2" w:rsidRDefault="005B6BA2" w:rsidP="00CA14DC">
            <w:pPr>
              <w:rPr>
                <w:b/>
              </w:rPr>
            </w:pPr>
          </w:p>
          <w:p w:rsidR="005B6BA2" w:rsidRPr="00A1071D" w:rsidRDefault="005B6BA2" w:rsidP="00CA14DC">
            <w:pPr>
              <w:rPr>
                <w:b/>
              </w:rPr>
            </w:pPr>
          </w:p>
        </w:tc>
      </w:tr>
    </w:tbl>
    <w:p w:rsidR="005B6BA2" w:rsidRPr="00A1071D" w:rsidRDefault="005B6BA2" w:rsidP="005B6BA2"/>
    <w:p w:rsidR="005B6BA2" w:rsidRPr="00A1071D" w:rsidRDefault="005B6BA2" w:rsidP="005B6BA2"/>
    <w:p w:rsidR="005B6BA2" w:rsidRPr="00A1071D" w:rsidRDefault="005B6BA2" w:rsidP="005B6BA2">
      <w:r w:rsidRPr="00A1071D">
        <w:rPr>
          <w:b/>
        </w:rPr>
        <w:t xml:space="preserve">Question 5 – </w:t>
      </w:r>
      <w:r w:rsidRPr="00A1071D">
        <w:t xml:space="preserve">Should </w:t>
      </w:r>
      <w:r>
        <w:t>a requirement to complete induction within a</w:t>
      </w:r>
      <w:r w:rsidRPr="00A1071D">
        <w:t xml:space="preserve"> five</w:t>
      </w:r>
      <w:r>
        <w:t>-</w:t>
      </w:r>
      <w:r w:rsidRPr="00A1071D">
        <w:t xml:space="preserve">year window from gaining </w:t>
      </w:r>
      <w:r>
        <w:t>qualified teacher status (</w:t>
      </w:r>
      <w:r w:rsidRPr="00A1071D">
        <w:t>QTS)</w:t>
      </w:r>
      <w:r>
        <w:t xml:space="preserve"> </w:t>
      </w:r>
      <w:r w:rsidRPr="00A1071D">
        <w:t xml:space="preserve">be reintroduced? </w:t>
      </w:r>
    </w:p>
    <w:p w:rsidR="005B6BA2" w:rsidRPr="00A1071D" w:rsidRDefault="005B6BA2" w:rsidP="005B6BA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2"/>
        <w:gridCol w:w="524"/>
        <w:gridCol w:w="2805"/>
        <w:gridCol w:w="458"/>
        <w:gridCol w:w="2735"/>
        <w:gridCol w:w="527"/>
      </w:tblGrid>
      <w:tr w:rsidR="005B6BA2" w:rsidRPr="00A1071D" w:rsidTr="00CA14DC">
        <w:trPr>
          <w:trHeight w:val="312"/>
        </w:trPr>
        <w:tc>
          <w:tcPr>
            <w:tcW w:w="2802" w:type="dxa"/>
          </w:tcPr>
          <w:p w:rsidR="005B6BA2" w:rsidRPr="00A1071D" w:rsidRDefault="005B6BA2" w:rsidP="00CA14DC">
            <w:pPr>
              <w:tabs>
                <w:tab w:val="right" w:pos="567"/>
              </w:tabs>
              <w:jc w:val="center"/>
              <w:rPr>
                <w:rFonts w:eastAsia="Times New Roman"/>
                <w:b/>
              </w:rPr>
            </w:pPr>
            <w:r w:rsidRPr="00A1071D">
              <w:rPr>
                <w:rFonts w:eastAsia="Times New Roman"/>
                <w:b/>
              </w:rPr>
              <w:t>Agree</w:t>
            </w:r>
          </w:p>
        </w:tc>
        <w:tc>
          <w:tcPr>
            <w:tcW w:w="529" w:type="dxa"/>
          </w:tcPr>
          <w:p w:rsidR="005B6BA2" w:rsidRPr="00A1071D" w:rsidRDefault="002C18E9" w:rsidP="00CA14DC">
            <w:pPr>
              <w:tabs>
                <w:tab w:val="right" w:pos="567"/>
              </w:tabs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-20432762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B6BA2" w:rsidRPr="00A1071D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:rsidR="005B6BA2" w:rsidRPr="00A1071D" w:rsidRDefault="005B6BA2" w:rsidP="00CA14DC">
            <w:pPr>
              <w:tabs>
                <w:tab w:val="right" w:pos="567"/>
              </w:tabs>
              <w:jc w:val="center"/>
              <w:rPr>
                <w:rFonts w:eastAsia="Times New Roman"/>
                <w:b/>
              </w:rPr>
            </w:pPr>
            <w:r w:rsidRPr="00A1071D">
              <w:rPr>
                <w:rFonts w:eastAsia="Times New Roman"/>
                <w:b/>
              </w:rPr>
              <w:t>Disagree</w:t>
            </w:r>
          </w:p>
        </w:tc>
        <w:tc>
          <w:tcPr>
            <w:tcW w:w="459" w:type="dxa"/>
          </w:tcPr>
          <w:p w:rsidR="005B6BA2" w:rsidRPr="00A1071D" w:rsidRDefault="002C18E9" w:rsidP="00CA14DC">
            <w:pPr>
              <w:tabs>
                <w:tab w:val="right" w:pos="567"/>
              </w:tabs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-83345582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B6BA2" w:rsidRPr="00A1071D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  <w:r w:rsidR="005B6BA2" w:rsidRPr="00A1071D" w:rsidDel="002F17EA"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2801" w:type="dxa"/>
          </w:tcPr>
          <w:p w:rsidR="005B6BA2" w:rsidRPr="00A1071D" w:rsidRDefault="005B6BA2" w:rsidP="00CA14DC">
            <w:pPr>
              <w:tabs>
                <w:tab w:val="right" w:pos="567"/>
              </w:tabs>
              <w:jc w:val="center"/>
              <w:rPr>
                <w:rFonts w:eastAsia="Times New Roman"/>
                <w:b/>
              </w:rPr>
            </w:pPr>
            <w:r w:rsidRPr="00A1071D">
              <w:rPr>
                <w:rFonts w:eastAsia="Times New Roman"/>
                <w:b/>
              </w:rPr>
              <w:t>Neither agree nor disagree</w:t>
            </w:r>
          </w:p>
        </w:tc>
        <w:tc>
          <w:tcPr>
            <w:tcW w:w="531" w:type="dxa"/>
          </w:tcPr>
          <w:p w:rsidR="005B6BA2" w:rsidRPr="00A1071D" w:rsidRDefault="002C18E9" w:rsidP="00CA14DC">
            <w:pPr>
              <w:tabs>
                <w:tab w:val="right" w:pos="567"/>
              </w:tabs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-167988066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B6BA2" w:rsidRPr="00A1071D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  <w:r w:rsidR="005B6BA2" w:rsidRPr="00A1071D" w:rsidDel="002F17EA">
              <w:rPr>
                <w:rFonts w:eastAsia="Times New Roman"/>
                <w:b/>
              </w:rPr>
              <w:t xml:space="preserve"> </w:t>
            </w:r>
          </w:p>
        </w:tc>
      </w:tr>
    </w:tbl>
    <w:p w:rsidR="005B6BA2" w:rsidRPr="00A1071D" w:rsidRDefault="005B6BA2" w:rsidP="005B6BA2">
      <w:pPr>
        <w:rPr>
          <w:b/>
        </w:rPr>
      </w:pPr>
    </w:p>
    <w:p w:rsidR="005B6BA2" w:rsidRPr="00A1071D" w:rsidRDefault="005B6BA2" w:rsidP="005B6BA2">
      <w:pPr>
        <w:rPr>
          <w:b/>
        </w:rPr>
      </w:pPr>
      <w:r w:rsidRPr="00A1071D">
        <w:rPr>
          <w:b/>
        </w:rPr>
        <w:t>Supporting comments</w:t>
      </w:r>
    </w:p>
    <w:p w:rsidR="005B6BA2" w:rsidRPr="00A1071D" w:rsidRDefault="005B6BA2" w:rsidP="005B6BA2">
      <w:pPr>
        <w:contextualSpacing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5B6BA2" w:rsidRPr="00A1071D" w:rsidTr="00CA14DC">
        <w:tc>
          <w:tcPr>
            <w:tcW w:w="9242" w:type="dxa"/>
          </w:tcPr>
          <w:p w:rsidR="005B6BA2" w:rsidRDefault="005B6BA2" w:rsidP="00CA14DC">
            <w:pPr>
              <w:rPr>
                <w:b/>
                <w:sz w:val="22"/>
                <w:szCs w:val="22"/>
              </w:rPr>
            </w:pPr>
          </w:p>
          <w:p w:rsidR="005B6BA2" w:rsidRDefault="005B6BA2" w:rsidP="00CA14DC">
            <w:pPr>
              <w:rPr>
                <w:b/>
                <w:sz w:val="22"/>
                <w:szCs w:val="22"/>
              </w:rPr>
            </w:pPr>
          </w:p>
          <w:p w:rsidR="005B6BA2" w:rsidRPr="00A1071D" w:rsidRDefault="005B6BA2" w:rsidP="00CA14DC">
            <w:pPr>
              <w:rPr>
                <w:b/>
                <w:sz w:val="22"/>
                <w:szCs w:val="22"/>
              </w:rPr>
            </w:pPr>
          </w:p>
          <w:p w:rsidR="005B6BA2" w:rsidRPr="00A1071D" w:rsidRDefault="005B6BA2" w:rsidP="00CA14DC">
            <w:pPr>
              <w:rPr>
                <w:b/>
                <w:sz w:val="22"/>
                <w:szCs w:val="22"/>
              </w:rPr>
            </w:pPr>
          </w:p>
        </w:tc>
      </w:tr>
    </w:tbl>
    <w:p w:rsidR="005B6BA2" w:rsidRDefault="005B6BA2" w:rsidP="005B6BA2"/>
    <w:p w:rsidR="005B6BA2" w:rsidRPr="00A1071D" w:rsidRDefault="005B6BA2" w:rsidP="005B6BA2"/>
    <w:p w:rsidR="005B6BA2" w:rsidRPr="00A1071D" w:rsidRDefault="005B6BA2" w:rsidP="005B6BA2">
      <w:r w:rsidRPr="00A1071D">
        <w:rPr>
          <w:b/>
          <w:lang w:val="fr-FR"/>
        </w:rPr>
        <w:t xml:space="preserve">Question 6 </w:t>
      </w:r>
      <w:r w:rsidRPr="00A1071D">
        <w:t xml:space="preserve">– Should </w:t>
      </w:r>
      <w:r>
        <w:t xml:space="preserve">NQTs be able to count teaching time in pupil referral units that teach the new Curriculum for Wales towards their </w:t>
      </w:r>
      <w:r w:rsidRPr="00A1071D">
        <w:t>induction</w:t>
      </w:r>
      <w:r>
        <w:t>?</w:t>
      </w:r>
      <w:r w:rsidRPr="00A1071D">
        <w:t xml:space="preserve"> </w:t>
      </w:r>
    </w:p>
    <w:p w:rsidR="005B6BA2" w:rsidRPr="00A1071D" w:rsidRDefault="005B6BA2" w:rsidP="005B6BA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2"/>
        <w:gridCol w:w="526"/>
        <w:gridCol w:w="2803"/>
        <w:gridCol w:w="459"/>
        <w:gridCol w:w="2733"/>
        <w:gridCol w:w="528"/>
      </w:tblGrid>
      <w:tr w:rsidR="005B6BA2" w:rsidRPr="00A1071D" w:rsidTr="00CA14DC">
        <w:trPr>
          <w:trHeight w:val="312"/>
        </w:trPr>
        <w:tc>
          <w:tcPr>
            <w:tcW w:w="2802" w:type="dxa"/>
          </w:tcPr>
          <w:p w:rsidR="005B6BA2" w:rsidRPr="00A1071D" w:rsidRDefault="005B6BA2" w:rsidP="00CA14DC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A1071D">
              <w:rPr>
                <w:rFonts w:cs="Arial"/>
                <w:szCs w:val="24"/>
              </w:rPr>
              <w:t>Agree</w:t>
            </w:r>
          </w:p>
        </w:tc>
        <w:tc>
          <w:tcPr>
            <w:tcW w:w="529" w:type="dxa"/>
          </w:tcPr>
          <w:p w:rsidR="005B6BA2" w:rsidRPr="00A1071D" w:rsidRDefault="002C18E9" w:rsidP="00CA14DC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63714154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B6BA2" w:rsidRPr="00A1071D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:rsidR="005B6BA2" w:rsidRPr="00A1071D" w:rsidRDefault="005B6BA2" w:rsidP="00CA14DC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A1071D">
              <w:rPr>
                <w:rFonts w:cs="Arial"/>
                <w:szCs w:val="24"/>
              </w:rPr>
              <w:t>Disagree</w:t>
            </w:r>
          </w:p>
        </w:tc>
        <w:tc>
          <w:tcPr>
            <w:tcW w:w="459" w:type="dxa"/>
          </w:tcPr>
          <w:p w:rsidR="005B6BA2" w:rsidRPr="00A1071D" w:rsidRDefault="002C18E9" w:rsidP="00CA14DC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68798647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B6BA2" w:rsidRPr="00A1071D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5B6BA2" w:rsidRPr="00A1071D" w:rsidDel="002F17EA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2801" w:type="dxa"/>
          </w:tcPr>
          <w:p w:rsidR="005B6BA2" w:rsidRPr="00A1071D" w:rsidRDefault="005B6BA2" w:rsidP="00CA14DC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A1071D">
              <w:rPr>
                <w:rFonts w:cs="Arial"/>
                <w:szCs w:val="24"/>
              </w:rPr>
              <w:t>Neither agree nor disagree</w:t>
            </w:r>
          </w:p>
        </w:tc>
        <w:tc>
          <w:tcPr>
            <w:tcW w:w="531" w:type="dxa"/>
          </w:tcPr>
          <w:p w:rsidR="005B6BA2" w:rsidRPr="00A1071D" w:rsidRDefault="002C18E9" w:rsidP="00CA14DC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31854371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B6BA2" w:rsidRPr="00A1071D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5B6BA2" w:rsidRPr="00A1071D" w:rsidDel="002F17EA">
              <w:rPr>
                <w:rFonts w:cs="Arial"/>
                <w:szCs w:val="24"/>
              </w:rPr>
              <w:t xml:space="preserve"> </w:t>
            </w:r>
          </w:p>
        </w:tc>
      </w:tr>
    </w:tbl>
    <w:p w:rsidR="005B6BA2" w:rsidRPr="00A1071D" w:rsidRDefault="005B6BA2" w:rsidP="005B6BA2">
      <w:pPr>
        <w:rPr>
          <w:b/>
        </w:rPr>
      </w:pPr>
    </w:p>
    <w:p w:rsidR="005B6BA2" w:rsidRPr="00A1071D" w:rsidRDefault="005B6BA2" w:rsidP="005B6BA2">
      <w:pPr>
        <w:rPr>
          <w:b/>
        </w:rPr>
      </w:pPr>
      <w:r w:rsidRPr="00A1071D">
        <w:rPr>
          <w:b/>
        </w:rPr>
        <w:t>Supporting comments</w:t>
      </w:r>
    </w:p>
    <w:p w:rsidR="005B6BA2" w:rsidRPr="00A1071D" w:rsidRDefault="005B6BA2" w:rsidP="005B6BA2">
      <w:pPr>
        <w:contextualSpacing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5B6BA2" w:rsidRPr="00A1071D" w:rsidTr="00CA14DC">
        <w:tc>
          <w:tcPr>
            <w:tcW w:w="9242" w:type="dxa"/>
          </w:tcPr>
          <w:p w:rsidR="005B6BA2" w:rsidRDefault="005B6BA2" w:rsidP="00CA14DC">
            <w:pPr>
              <w:rPr>
                <w:b/>
                <w:sz w:val="22"/>
                <w:szCs w:val="22"/>
              </w:rPr>
            </w:pPr>
          </w:p>
          <w:p w:rsidR="005B6BA2" w:rsidRDefault="005B6BA2" w:rsidP="00CA14DC">
            <w:pPr>
              <w:rPr>
                <w:b/>
                <w:sz w:val="22"/>
                <w:szCs w:val="22"/>
              </w:rPr>
            </w:pPr>
          </w:p>
          <w:p w:rsidR="005B6BA2" w:rsidRPr="00A1071D" w:rsidRDefault="005B6BA2" w:rsidP="00CA14DC">
            <w:pPr>
              <w:rPr>
                <w:b/>
                <w:sz w:val="22"/>
                <w:szCs w:val="22"/>
              </w:rPr>
            </w:pPr>
          </w:p>
          <w:p w:rsidR="005B6BA2" w:rsidRPr="00A1071D" w:rsidRDefault="005B6BA2" w:rsidP="00CA14DC">
            <w:pPr>
              <w:rPr>
                <w:b/>
                <w:sz w:val="22"/>
                <w:szCs w:val="22"/>
              </w:rPr>
            </w:pPr>
          </w:p>
        </w:tc>
      </w:tr>
    </w:tbl>
    <w:p w:rsidR="005B6BA2" w:rsidRDefault="005B6BA2" w:rsidP="005B6BA2">
      <w:pPr>
        <w:ind w:left="360"/>
      </w:pPr>
    </w:p>
    <w:p w:rsidR="005B6BA2" w:rsidRPr="00A1071D" w:rsidRDefault="005B6BA2" w:rsidP="005B6BA2">
      <w:pPr>
        <w:ind w:left="360"/>
      </w:pPr>
    </w:p>
    <w:p w:rsidR="005B6BA2" w:rsidRPr="00A1071D" w:rsidRDefault="005B6BA2" w:rsidP="005B6BA2">
      <w:r w:rsidRPr="00A1071D">
        <w:rPr>
          <w:b/>
          <w:lang w:val="fr-FR"/>
        </w:rPr>
        <w:t xml:space="preserve">Question 7 </w:t>
      </w:r>
      <w:r w:rsidRPr="00A1071D">
        <w:t>– Should the</w:t>
      </w:r>
      <w:r>
        <w:t xml:space="preserve"> appropriate body</w:t>
      </w:r>
      <w:r w:rsidRPr="00A1071D">
        <w:t xml:space="preserve"> </w:t>
      </w:r>
      <w:r>
        <w:t>(</w:t>
      </w:r>
      <w:r w:rsidRPr="00A1071D">
        <w:t>AB</w:t>
      </w:r>
      <w:r>
        <w:t>)</w:t>
      </w:r>
      <w:r w:rsidRPr="00A1071D">
        <w:t xml:space="preserve"> role be separated from the induction co-ordinator role to ensure clear separation of duties?</w:t>
      </w:r>
    </w:p>
    <w:p w:rsidR="005B6BA2" w:rsidRPr="00A1071D" w:rsidRDefault="005B6BA2" w:rsidP="005B6BA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2"/>
        <w:gridCol w:w="526"/>
        <w:gridCol w:w="2803"/>
        <w:gridCol w:w="459"/>
        <w:gridCol w:w="2733"/>
        <w:gridCol w:w="528"/>
      </w:tblGrid>
      <w:tr w:rsidR="005B6BA2" w:rsidRPr="00A1071D" w:rsidTr="00CA14DC">
        <w:trPr>
          <w:trHeight w:val="312"/>
        </w:trPr>
        <w:tc>
          <w:tcPr>
            <w:tcW w:w="2802" w:type="dxa"/>
          </w:tcPr>
          <w:p w:rsidR="005B6BA2" w:rsidRPr="00A1071D" w:rsidRDefault="005B6BA2" w:rsidP="00CA14DC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A1071D">
              <w:rPr>
                <w:rFonts w:cs="Arial"/>
                <w:szCs w:val="24"/>
              </w:rPr>
              <w:t>Agree</w:t>
            </w:r>
          </w:p>
        </w:tc>
        <w:tc>
          <w:tcPr>
            <w:tcW w:w="529" w:type="dxa"/>
          </w:tcPr>
          <w:p w:rsidR="005B6BA2" w:rsidRPr="00A1071D" w:rsidRDefault="002C18E9" w:rsidP="00CA14DC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46173282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B6BA2" w:rsidRPr="00A1071D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:rsidR="005B6BA2" w:rsidRPr="00A1071D" w:rsidRDefault="005B6BA2" w:rsidP="00CA14DC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A1071D">
              <w:rPr>
                <w:rFonts w:cs="Arial"/>
                <w:szCs w:val="24"/>
              </w:rPr>
              <w:t>Disagree</w:t>
            </w:r>
          </w:p>
        </w:tc>
        <w:tc>
          <w:tcPr>
            <w:tcW w:w="459" w:type="dxa"/>
          </w:tcPr>
          <w:p w:rsidR="005B6BA2" w:rsidRPr="00A1071D" w:rsidRDefault="002C18E9" w:rsidP="00CA14DC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37989937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B6BA2" w:rsidRPr="00A1071D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5B6BA2" w:rsidRPr="00A1071D" w:rsidDel="002F17EA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2801" w:type="dxa"/>
          </w:tcPr>
          <w:p w:rsidR="005B6BA2" w:rsidRPr="00A1071D" w:rsidRDefault="005B6BA2" w:rsidP="00CA14DC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A1071D">
              <w:rPr>
                <w:rFonts w:cs="Arial"/>
                <w:szCs w:val="24"/>
              </w:rPr>
              <w:t>Neither agree nor disagree</w:t>
            </w:r>
          </w:p>
        </w:tc>
        <w:tc>
          <w:tcPr>
            <w:tcW w:w="531" w:type="dxa"/>
          </w:tcPr>
          <w:p w:rsidR="005B6BA2" w:rsidRPr="00A1071D" w:rsidRDefault="002C18E9" w:rsidP="00CA14DC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66907419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B6BA2" w:rsidRPr="00A1071D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5B6BA2" w:rsidRPr="00A1071D" w:rsidDel="002F17EA">
              <w:rPr>
                <w:rFonts w:cs="Arial"/>
                <w:szCs w:val="24"/>
              </w:rPr>
              <w:t xml:space="preserve"> </w:t>
            </w:r>
          </w:p>
        </w:tc>
      </w:tr>
    </w:tbl>
    <w:p w:rsidR="005B6BA2" w:rsidRPr="00A1071D" w:rsidRDefault="005B6BA2" w:rsidP="005B6BA2">
      <w:pPr>
        <w:rPr>
          <w:b/>
        </w:rPr>
      </w:pPr>
    </w:p>
    <w:p w:rsidR="005B6BA2" w:rsidRDefault="005B6BA2" w:rsidP="005B6BA2">
      <w:pPr>
        <w:rPr>
          <w:b/>
        </w:rPr>
      </w:pPr>
    </w:p>
    <w:p w:rsidR="005B6BA2" w:rsidRDefault="005B6BA2" w:rsidP="005B6BA2">
      <w:pPr>
        <w:rPr>
          <w:b/>
        </w:rPr>
      </w:pPr>
    </w:p>
    <w:p w:rsidR="005B6BA2" w:rsidRPr="00A1071D" w:rsidRDefault="005B6BA2" w:rsidP="005B6BA2">
      <w:pPr>
        <w:rPr>
          <w:b/>
        </w:rPr>
      </w:pPr>
      <w:r w:rsidRPr="00A1071D">
        <w:rPr>
          <w:b/>
        </w:rPr>
        <w:lastRenderedPageBreak/>
        <w:t>Supporting comments</w:t>
      </w:r>
    </w:p>
    <w:p w:rsidR="005B6BA2" w:rsidRPr="00A1071D" w:rsidRDefault="005B6BA2" w:rsidP="005B6BA2">
      <w:pPr>
        <w:contextualSpacing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5B6BA2" w:rsidRPr="00A1071D" w:rsidTr="00CA14DC">
        <w:tc>
          <w:tcPr>
            <w:tcW w:w="9242" w:type="dxa"/>
          </w:tcPr>
          <w:p w:rsidR="005B6BA2" w:rsidRDefault="005B6BA2" w:rsidP="00CA14DC">
            <w:pPr>
              <w:rPr>
                <w:b/>
                <w:sz w:val="22"/>
                <w:szCs w:val="22"/>
              </w:rPr>
            </w:pPr>
          </w:p>
          <w:p w:rsidR="005B6BA2" w:rsidRDefault="005B6BA2" w:rsidP="00CA14DC">
            <w:pPr>
              <w:rPr>
                <w:b/>
                <w:sz w:val="22"/>
                <w:szCs w:val="22"/>
              </w:rPr>
            </w:pPr>
          </w:p>
          <w:p w:rsidR="005B6BA2" w:rsidRDefault="005B6BA2" w:rsidP="00CA14DC">
            <w:pPr>
              <w:rPr>
                <w:b/>
                <w:sz w:val="22"/>
                <w:szCs w:val="22"/>
              </w:rPr>
            </w:pPr>
          </w:p>
          <w:p w:rsidR="005B6BA2" w:rsidRPr="00A1071D" w:rsidRDefault="005B6BA2" w:rsidP="00CA14DC">
            <w:pPr>
              <w:rPr>
                <w:b/>
                <w:sz w:val="22"/>
                <w:szCs w:val="22"/>
              </w:rPr>
            </w:pPr>
          </w:p>
        </w:tc>
      </w:tr>
    </w:tbl>
    <w:p w:rsidR="005B6BA2" w:rsidRPr="00A1071D" w:rsidRDefault="005B6BA2" w:rsidP="005B6BA2">
      <w:pPr>
        <w:ind w:left="360"/>
      </w:pPr>
    </w:p>
    <w:p w:rsidR="005B6BA2" w:rsidRPr="00A1071D" w:rsidRDefault="005B6BA2" w:rsidP="005B6BA2">
      <w:pPr>
        <w:ind w:left="360"/>
      </w:pPr>
    </w:p>
    <w:p w:rsidR="005B6BA2" w:rsidRPr="00A1071D" w:rsidRDefault="005B6BA2" w:rsidP="005B6BA2">
      <w:r w:rsidRPr="00A1071D">
        <w:rPr>
          <w:b/>
          <w:lang w:val="fr-FR"/>
        </w:rPr>
        <w:t xml:space="preserve">Question 8 </w:t>
      </w:r>
      <w:r w:rsidRPr="00A1071D">
        <w:t>– Should the decision regarding the outcome of induction be made by the</w:t>
      </w:r>
      <w:r>
        <w:t xml:space="preserve"> induction mentor (</w:t>
      </w:r>
      <w:r w:rsidRPr="00A1071D">
        <w:t>IM</w:t>
      </w:r>
      <w:r>
        <w:t>)</w:t>
      </w:r>
      <w:r w:rsidRPr="00A1071D">
        <w:t xml:space="preserve">, with </w:t>
      </w:r>
      <w:r>
        <w:t>external verifiers (</w:t>
      </w:r>
      <w:r w:rsidRPr="00A1071D">
        <w:t>EVs</w:t>
      </w:r>
      <w:r>
        <w:t>)</w:t>
      </w:r>
      <w:r w:rsidRPr="00A1071D">
        <w:t xml:space="preserve"> undertaking a quality assurance role and dealing with borderline cases on behalf of the AB?</w:t>
      </w:r>
    </w:p>
    <w:p w:rsidR="005B6BA2" w:rsidRPr="00A1071D" w:rsidRDefault="005B6BA2" w:rsidP="005B6BA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2"/>
        <w:gridCol w:w="526"/>
        <w:gridCol w:w="2803"/>
        <w:gridCol w:w="459"/>
        <w:gridCol w:w="2733"/>
        <w:gridCol w:w="528"/>
      </w:tblGrid>
      <w:tr w:rsidR="005B6BA2" w:rsidRPr="00A1071D" w:rsidTr="00CA14DC">
        <w:trPr>
          <w:trHeight w:val="312"/>
        </w:trPr>
        <w:tc>
          <w:tcPr>
            <w:tcW w:w="2802" w:type="dxa"/>
          </w:tcPr>
          <w:p w:rsidR="005B6BA2" w:rsidRPr="00A1071D" w:rsidRDefault="005B6BA2" w:rsidP="00CA14DC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A1071D">
              <w:rPr>
                <w:rFonts w:cs="Arial"/>
                <w:szCs w:val="24"/>
              </w:rPr>
              <w:t>Agree</w:t>
            </w:r>
          </w:p>
        </w:tc>
        <w:tc>
          <w:tcPr>
            <w:tcW w:w="529" w:type="dxa"/>
          </w:tcPr>
          <w:p w:rsidR="005B6BA2" w:rsidRPr="00A1071D" w:rsidRDefault="002C18E9" w:rsidP="00CA14DC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19881775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B6BA2" w:rsidRPr="00A1071D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:rsidR="005B6BA2" w:rsidRPr="00A1071D" w:rsidRDefault="005B6BA2" w:rsidP="00CA14DC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A1071D">
              <w:rPr>
                <w:rFonts w:cs="Arial"/>
                <w:szCs w:val="24"/>
              </w:rPr>
              <w:t>Disagree</w:t>
            </w:r>
          </w:p>
        </w:tc>
        <w:tc>
          <w:tcPr>
            <w:tcW w:w="459" w:type="dxa"/>
          </w:tcPr>
          <w:p w:rsidR="005B6BA2" w:rsidRPr="00A1071D" w:rsidRDefault="002C18E9" w:rsidP="00CA14DC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99740183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B6BA2" w:rsidRPr="00A1071D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5B6BA2" w:rsidRPr="00A1071D" w:rsidDel="002F17EA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2801" w:type="dxa"/>
          </w:tcPr>
          <w:p w:rsidR="005B6BA2" w:rsidRPr="00A1071D" w:rsidRDefault="005B6BA2" w:rsidP="00CA14DC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A1071D">
              <w:rPr>
                <w:rFonts w:cs="Arial"/>
                <w:szCs w:val="24"/>
              </w:rPr>
              <w:t>Neither agree nor disagree</w:t>
            </w:r>
          </w:p>
        </w:tc>
        <w:tc>
          <w:tcPr>
            <w:tcW w:w="531" w:type="dxa"/>
          </w:tcPr>
          <w:p w:rsidR="005B6BA2" w:rsidRPr="00A1071D" w:rsidRDefault="002C18E9" w:rsidP="00CA14DC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68657226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B6BA2" w:rsidRPr="00A1071D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5B6BA2" w:rsidRPr="00A1071D" w:rsidDel="002F17EA">
              <w:rPr>
                <w:rFonts w:cs="Arial"/>
                <w:szCs w:val="24"/>
              </w:rPr>
              <w:t xml:space="preserve"> </w:t>
            </w:r>
          </w:p>
        </w:tc>
      </w:tr>
    </w:tbl>
    <w:p w:rsidR="005B6BA2" w:rsidRPr="00A1071D" w:rsidRDefault="005B6BA2" w:rsidP="005B6BA2">
      <w:pPr>
        <w:rPr>
          <w:b/>
        </w:rPr>
      </w:pPr>
    </w:p>
    <w:p w:rsidR="005B6BA2" w:rsidRPr="00A1071D" w:rsidRDefault="005B6BA2" w:rsidP="005B6BA2">
      <w:pPr>
        <w:rPr>
          <w:b/>
        </w:rPr>
      </w:pPr>
      <w:r w:rsidRPr="00A1071D">
        <w:rPr>
          <w:b/>
        </w:rPr>
        <w:t>Supporting comments</w:t>
      </w:r>
    </w:p>
    <w:p w:rsidR="005B6BA2" w:rsidRPr="00A1071D" w:rsidRDefault="005B6BA2" w:rsidP="005B6BA2">
      <w:pPr>
        <w:contextualSpacing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5B6BA2" w:rsidRPr="00A1071D" w:rsidTr="00CA14DC">
        <w:tc>
          <w:tcPr>
            <w:tcW w:w="9242" w:type="dxa"/>
          </w:tcPr>
          <w:p w:rsidR="005B6BA2" w:rsidRPr="00A1071D" w:rsidRDefault="005B6BA2" w:rsidP="00CA14DC">
            <w:pPr>
              <w:rPr>
                <w:b/>
                <w:sz w:val="22"/>
                <w:szCs w:val="22"/>
              </w:rPr>
            </w:pPr>
          </w:p>
          <w:p w:rsidR="005B6BA2" w:rsidRDefault="005B6BA2" w:rsidP="00CA14DC">
            <w:pPr>
              <w:rPr>
                <w:b/>
                <w:sz w:val="22"/>
                <w:szCs w:val="22"/>
              </w:rPr>
            </w:pPr>
          </w:p>
          <w:p w:rsidR="005B6BA2" w:rsidRDefault="005B6BA2" w:rsidP="00CA14DC">
            <w:pPr>
              <w:rPr>
                <w:b/>
                <w:sz w:val="22"/>
                <w:szCs w:val="22"/>
              </w:rPr>
            </w:pPr>
          </w:p>
          <w:p w:rsidR="005B6BA2" w:rsidRPr="00A1071D" w:rsidRDefault="005B6BA2" w:rsidP="00CA14DC">
            <w:pPr>
              <w:rPr>
                <w:b/>
                <w:sz w:val="22"/>
                <w:szCs w:val="22"/>
              </w:rPr>
            </w:pPr>
          </w:p>
        </w:tc>
      </w:tr>
    </w:tbl>
    <w:p w:rsidR="005B6BA2" w:rsidRPr="00A1071D" w:rsidRDefault="005B6BA2" w:rsidP="005B6BA2">
      <w:pPr>
        <w:rPr>
          <w:color w:val="FF0000"/>
        </w:rPr>
      </w:pPr>
    </w:p>
    <w:p w:rsidR="005B6BA2" w:rsidRPr="00A1071D" w:rsidRDefault="005B6BA2" w:rsidP="005B6BA2">
      <w:pPr>
        <w:rPr>
          <w:b/>
        </w:rPr>
      </w:pPr>
    </w:p>
    <w:p w:rsidR="005B6BA2" w:rsidRPr="00A1071D" w:rsidRDefault="005B6BA2" w:rsidP="005B6BA2">
      <w:r w:rsidRPr="00A1071D">
        <w:rPr>
          <w:b/>
        </w:rPr>
        <w:t xml:space="preserve">Question 9 </w:t>
      </w:r>
      <w:r w:rsidRPr="00A1071D">
        <w:t>– Should the role of IM be funded and carried out by trained mentors who (where possible) remain with the NQT for the duration of their induction period?</w:t>
      </w:r>
    </w:p>
    <w:p w:rsidR="005B6BA2" w:rsidRPr="00A1071D" w:rsidRDefault="005B6BA2" w:rsidP="005B6BA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2"/>
        <w:gridCol w:w="524"/>
        <w:gridCol w:w="2805"/>
        <w:gridCol w:w="458"/>
        <w:gridCol w:w="2735"/>
        <w:gridCol w:w="527"/>
      </w:tblGrid>
      <w:tr w:rsidR="005B6BA2" w:rsidRPr="00A1071D" w:rsidTr="00CA14DC">
        <w:trPr>
          <w:trHeight w:val="312"/>
        </w:trPr>
        <w:tc>
          <w:tcPr>
            <w:tcW w:w="2802" w:type="dxa"/>
          </w:tcPr>
          <w:p w:rsidR="005B6BA2" w:rsidRPr="00A1071D" w:rsidRDefault="005B6BA2" w:rsidP="00CA14DC">
            <w:pPr>
              <w:jc w:val="center"/>
              <w:rPr>
                <w:b/>
              </w:rPr>
            </w:pPr>
            <w:r w:rsidRPr="00A1071D">
              <w:rPr>
                <w:b/>
              </w:rPr>
              <w:t>Agree</w:t>
            </w:r>
          </w:p>
        </w:tc>
        <w:tc>
          <w:tcPr>
            <w:tcW w:w="529" w:type="dxa"/>
          </w:tcPr>
          <w:p w:rsidR="005B6BA2" w:rsidRPr="00A1071D" w:rsidRDefault="002C18E9" w:rsidP="00CA14DC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-15846807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B6BA2" w:rsidRPr="00A1071D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:rsidR="005B6BA2" w:rsidRPr="00A1071D" w:rsidRDefault="005B6BA2" w:rsidP="00CA14DC">
            <w:pPr>
              <w:jc w:val="center"/>
              <w:rPr>
                <w:b/>
              </w:rPr>
            </w:pPr>
            <w:r w:rsidRPr="00A1071D">
              <w:rPr>
                <w:b/>
              </w:rPr>
              <w:t>Disagree</w:t>
            </w:r>
          </w:p>
        </w:tc>
        <w:tc>
          <w:tcPr>
            <w:tcW w:w="459" w:type="dxa"/>
          </w:tcPr>
          <w:p w:rsidR="005B6BA2" w:rsidRPr="00A1071D" w:rsidRDefault="002C18E9" w:rsidP="00CA14DC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-1034312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B6BA2" w:rsidRPr="00A1071D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2801" w:type="dxa"/>
          </w:tcPr>
          <w:p w:rsidR="005B6BA2" w:rsidRPr="00A1071D" w:rsidRDefault="005B6BA2" w:rsidP="00CA14DC">
            <w:pPr>
              <w:jc w:val="center"/>
              <w:rPr>
                <w:b/>
              </w:rPr>
            </w:pPr>
            <w:r w:rsidRPr="00A1071D">
              <w:rPr>
                <w:b/>
              </w:rPr>
              <w:t>Neither agree nor disagree</w:t>
            </w:r>
          </w:p>
        </w:tc>
        <w:tc>
          <w:tcPr>
            <w:tcW w:w="531" w:type="dxa"/>
          </w:tcPr>
          <w:p w:rsidR="005B6BA2" w:rsidRPr="00A1071D" w:rsidRDefault="002C18E9" w:rsidP="00CA14DC">
            <w:pPr>
              <w:rPr>
                <w:b/>
              </w:rPr>
            </w:pPr>
            <w:sdt>
              <w:sdtPr>
                <w:rPr>
                  <w:b/>
                </w:rPr>
                <w:id w:val="-50051055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B6BA2" w:rsidRPr="00A1071D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5B6BA2" w:rsidRPr="00A1071D" w:rsidDel="002F17EA">
              <w:rPr>
                <w:b/>
              </w:rPr>
              <w:t xml:space="preserve"> </w:t>
            </w:r>
          </w:p>
        </w:tc>
      </w:tr>
    </w:tbl>
    <w:p w:rsidR="005B6BA2" w:rsidRPr="00A1071D" w:rsidRDefault="005B6BA2" w:rsidP="005B6BA2">
      <w:pPr>
        <w:rPr>
          <w:b/>
        </w:rPr>
      </w:pPr>
    </w:p>
    <w:p w:rsidR="005B6BA2" w:rsidRPr="00A1071D" w:rsidRDefault="005B6BA2" w:rsidP="005B6BA2">
      <w:pPr>
        <w:rPr>
          <w:b/>
        </w:rPr>
      </w:pPr>
      <w:r w:rsidRPr="00A1071D">
        <w:rPr>
          <w:b/>
        </w:rPr>
        <w:t>Supporting comments</w:t>
      </w:r>
    </w:p>
    <w:p w:rsidR="005B6BA2" w:rsidRPr="00A1071D" w:rsidRDefault="005B6BA2" w:rsidP="005B6BA2">
      <w:pPr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5B6BA2" w:rsidRPr="00A1071D" w:rsidTr="00CA14DC">
        <w:tc>
          <w:tcPr>
            <w:tcW w:w="9242" w:type="dxa"/>
          </w:tcPr>
          <w:p w:rsidR="005B6BA2" w:rsidRDefault="005B6BA2" w:rsidP="00CA14DC">
            <w:pPr>
              <w:rPr>
                <w:b/>
                <w:color w:val="FF0000"/>
              </w:rPr>
            </w:pPr>
          </w:p>
          <w:p w:rsidR="005B6BA2" w:rsidRDefault="005B6BA2" w:rsidP="00CA14DC">
            <w:pPr>
              <w:rPr>
                <w:b/>
                <w:color w:val="FF0000"/>
              </w:rPr>
            </w:pPr>
          </w:p>
          <w:p w:rsidR="005B6BA2" w:rsidRDefault="005B6BA2" w:rsidP="00CA14DC">
            <w:pPr>
              <w:rPr>
                <w:b/>
                <w:color w:val="FF0000"/>
              </w:rPr>
            </w:pPr>
          </w:p>
          <w:p w:rsidR="005B6BA2" w:rsidRPr="00A1071D" w:rsidRDefault="005B6BA2" w:rsidP="00CA14DC">
            <w:pPr>
              <w:rPr>
                <w:b/>
                <w:color w:val="FF0000"/>
              </w:rPr>
            </w:pPr>
          </w:p>
        </w:tc>
      </w:tr>
    </w:tbl>
    <w:p w:rsidR="005B6BA2" w:rsidRPr="00A1071D" w:rsidRDefault="005B6BA2" w:rsidP="005B6BA2">
      <w:pPr>
        <w:rPr>
          <w:b/>
          <w:color w:val="FF0000"/>
        </w:rPr>
      </w:pPr>
    </w:p>
    <w:p w:rsidR="005B6BA2" w:rsidRDefault="005B6BA2" w:rsidP="005B6BA2">
      <w:pPr>
        <w:rPr>
          <w:b/>
        </w:rPr>
      </w:pPr>
    </w:p>
    <w:p w:rsidR="005B6BA2" w:rsidRPr="00A1071D" w:rsidRDefault="005B6BA2" w:rsidP="005B6BA2">
      <w:pPr>
        <w:rPr>
          <w:color w:val="FF0000"/>
        </w:rPr>
      </w:pPr>
      <w:r w:rsidRPr="00A1071D">
        <w:rPr>
          <w:b/>
        </w:rPr>
        <w:t>Question 1</w:t>
      </w:r>
      <w:r>
        <w:rPr>
          <w:b/>
        </w:rPr>
        <w:t>0</w:t>
      </w:r>
      <w:r w:rsidRPr="00A1071D">
        <w:rPr>
          <w:b/>
        </w:rPr>
        <w:t xml:space="preserve"> </w:t>
      </w:r>
      <w:r w:rsidRPr="00A1071D">
        <w:t>–</w:t>
      </w:r>
      <w:r>
        <w:t xml:space="preserve"> Except for the proposed requirement for all NQTs to undertake a continuous period of work in one school of at least a minimum of one term, or two consecutive half terms (or equivalent if part time), do you consider that </w:t>
      </w:r>
      <w:r w:rsidRPr="00A1071D">
        <w:t xml:space="preserve">the proposed changes to the induction arrangements consulted upon </w:t>
      </w:r>
      <w:r>
        <w:t xml:space="preserve">should </w:t>
      </w:r>
      <w:r w:rsidRPr="00A1071D">
        <w:t>be implemented in readiness for the start of the 2022</w:t>
      </w:r>
      <w:r>
        <w:t>/</w:t>
      </w:r>
      <w:r w:rsidRPr="00A1071D">
        <w:t xml:space="preserve">23 academic year? For any proposal you consider should </w:t>
      </w:r>
      <w:r w:rsidRPr="00B70E87">
        <w:rPr>
          <w:b/>
        </w:rPr>
        <w:t>not</w:t>
      </w:r>
      <w:r w:rsidRPr="00A1071D">
        <w:t xml:space="preserve"> be implemented for the start of the 2022/23 academic year, please set out your reasons why. </w:t>
      </w:r>
    </w:p>
    <w:p w:rsidR="005B6BA2" w:rsidRPr="00A1071D" w:rsidRDefault="005B6BA2" w:rsidP="005B6BA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2"/>
        <w:gridCol w:w="524"/>
        <w:gridCol w:w="2805"/>
        <w:gridCol w:w="458"/>
        <w:gridCol w:w="2735"/>
        <w:gridCol w:w="527"/>
      </w:tblGrid>
      <w:tr w:rsidR="005B6BA2" w:rsidRPr="00A1071D" w:rsidTr="00CA14DC">
        <w:trPr>
          <w:trHeight w:val="312"/>
        </w:trPr>
        <w:tc>
          <w:tcPr>
            <w:tcW w:w="2802" w:type="dxa"/>
          </w:tcPr>
          <w:p w:rsidR="005B6BA2" w:rsidRPr="00A1071D" w:rsidRDefault="005B6BA2" w:rsidP="00CA14DC">
            <w:pPr>
              <w:jc w:val="center"/>
              <w:rPr>
                <w:b/>
              </w:rPr>
            </w:pPr>
            <w:r w:rsidRPr="00A1071D">
              <w:rPr>
                <w:b/>
              </w:rPr>
              <w:t>Agree</w:t>
            </w:r>
          </w:p>
        </w:tc>
        <w:tc>
          <w:tcPr>
            <w:tcW w:w="529" w:type="dxa"/>
          </w:tcPr>
          <w:p w:rsidR="005B6BA2" w:rsidRPr="00A1071D" w:rsidRDefault="002C18E9" w:rsidP="00CA14DC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199768406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B6BA2" w:rsidRPr="00A1071D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:rsidR="005B6BA2" w:rsidRPr="00A1071D" w:rsidRDefault="005B6BA2" w:rsidP="00CA14DC">
            <w:pPr>
              <w:jc w:val="center"/>
              <w:rPr>
                <w:b/>
              </w:rPr>
            </w:pPr>
            <w:r w:rsidRPr="00A1071D">
              <w:rPr>
                <w:b/>
              </w:rPr>
              <w:t>Disagree</w:t>
            </w:r>
          </w:p>
        </w:tc>
        <w:tc>
          <w:tcPr>
            <w:tcW w:w="459" w:type="dxa"/>
          </w:tcPr>
          <w:p w:rsidR="005B6BA2" w:rsidRPr="00A1071D" w:rsidRDefault="002C18E9" w:rsidP="00CA14DC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137965985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B6BA2" w:rsidRPr="00A1071D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2801" w:type="dxa"/>
          </w:tcPr>
          <w:p w:rsidR="005B6BA2" w:rsidRPr="00A1071D" w:rsidRDefault="005B6BA2" w:rsidP="00CA14DC">
            <w:pPr>
              <w:jc w:val="center"/>
              <w:rPr>
                <w:b/>
              </w:rPr>
            </w:pPr>
            <w:r w:rsidRPr="00A1071D">
              <w:rPr>
                <w:b/>
              </w:rPr>
              <w:t>Neither agree nor disagree</w:t>
            </w:r>
          </w:p>
        </w:tc>
        <w:tc>
          <w:tcPr>
            <w:tcW w:w="531" w:type="dxa"/>
          </w:tcPr>
          <w:p w:rsidR="005B6BA2" w:rsidRPr="00A1071D" w:rsidRDefault="002C18E9" w:rsidP="00CA14DC">
            <w:pPr>
              <w:rPr>
                <w:b/>
              </w:rPr>
            </w:pPr>
            <w:sdt>
              <w:sdtPr>
                <w:rPr>
                  <w:b/>
                </w:rPr>
                <w:id w:val="-124194202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B6BA2" w:rsidRPr="00A1071D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5B6BA2" w:rsidRPr="00A1071D" w:rsidDel="002F17EA">
              <w:rPr>
                <w:b/>
              </w:rPr>
              <w:t xml:space="preserve"> </w:t>
            </w:r>
          </w:p>
        </w:tc>
      </w:tr>
    </w:tbl>
    <w:p w:rsidR="005B6BA2" w:rsidRPr="00A1071D" w:rsidRDefault="005B6BA2" w:rsidP="005B6BA2">
      <w:pPr>
        <w:rPr>
          <w:b/>
        </w:rPr>
      </w:pPr>
    </w:p>
    <w:p w:rsidR="003849F2" w:rsidRDefault="003849F2" w:rsidP="005B6BA2">
      <w:pPr>
        <w:rPr>
          <w:b/>
        </w:rPr>
      </w:pPr>
    </w:p>
    <w:p w:rsidR="003849F2" w:rsidRDefault="003849F2" w:rsidP="005B6BA2">
      <w:pPr>
        <w:rPr>
          <w:b/>
        </w:rPr>
      </w:pPr>
    </w:p>
    <w:p w:rsidR="003849F2" w:rsidRDefault="003849F2" w:rsidP="005B6BA2">
      <w:pPr>
        <w:rPr>
          <w:b/>
        </w:rPr>
      </w:pPr>
    </w:p>
    <w:p w:rsidR="003849F2" w:rsidRDefault="003849F2" w:rsidP="005B6BA2">
      <w:pPr>
        <w:rPr>
          <w:b/>
        </w:rPr>
      </w:pPr>
    </w:p>
    <w:p w:rsidR="003849F2" w:rsidRDefault="003849F2" w:rsidP="005B6BA2">
      <w:pPr>
        <w:rPr>
          <w:b/>
        </w:rPr>
      </w:pPr>
    </w:p>
    <w:p w:rsidR="003849F2" w:rsidRDefault="003849F2" w:rsidP="005B6BA2">
      <w:pPr>
        <w:rPr>
          <w:b/>
        </w:rPr>
      </w:pPr>
    </w:p>
    <w:p w:rsidR="005B6BA2" w:rsidRPr="00A1071D" w:rsidRDefault="005B6BA2" w:rsidP="005B6BA2">
      <w:pPr>
        <w:rPr>
          <w:b/>
        </w:rPr>
      </w:pPr>
      <w:r w:rsidRPr="00A1071D">
        <w:rPr>
          <w:b/>
        </w:rPr>
        <w:lastRenderedPageBreak/>
        <w:t>Supporting comments</w:t>
      </w:r>
    </w:p>
    <w:p w:rsidR="005B6BA2" w:rsidRPr="00A1071D" w:rsidRDefault="005B6BA2" w:rsidP="005B6BA2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5B6BA2" w:rsidRPr="00A1071D" w:rsidTr="00CA14DC">
        <w:tc>
          <w:tcPr>
            <w:tcW w:w="9242" w:type="dxa"/>
          </w:tcPr>
          <w:p w:rsidR="005B6BA2" w:rsidRDefault="005B6BA2" w:rsidP="00CA14DC">
            <w:pPr>
              <w:rPr>
                <w:b/>
              </w:rPr>
            </w:pPr>
          </w:p>
          <w:p w:rsidR="005B6BA2" w:rsidRDefault="005B6BA2" w:rsidP="00CA14DC">
            <w:pPr>
              <w:rPr>
                <w:b/>
              </w:rPr>
            </w:pPr>
          </w:p>
          <w:p w:rsidR="005B6BA2" w:rsidRDefault="005B6BA2" w:rsidP="00CA14DC">
            <w:pPr>
              <w:rPr>
                <w:b/>
              </w:rPr>
            </w:pPr>
          </w:p>
          <w:p w:rsidR="005B6BA2" w:rsidRPr="00A1071D" w:rsidRDefault="005B6BA2" w:rsidP="00CA14DC">
            <w:pPr>
              <w:rPr>
                <w:b/>
              </w:rPr>
            </w:pPr>
          </w:p>
        </w:tc>
      </w:tr>
    </w:tbl>
    <w:p w:rsidR="005B6BA2" w:rsidRPr="00A1071D" w:rsidRDefault="005B6BA2" w:rsidP="005B6BA2">
      <w:pPr>
        <w:rPr>
          <w:color w:val="FF0000"/>
        </w:rPr>
      </w:pPr>
    </w:p>
    <w:p w:rsidR="005B6BA2" w:rsidRPr="00A1071D" w:rsidRDefault="005B6BA2" w:rsidP="005B6BA2"/>
    <w:p w:rsidR="005B6BA2" w:rsidRPr="00A1071D" w:rsidRDefault="005B6BA2" w:rsidP="005B6BA2">
      <w:r w:rsidRPr="00A1071D">
        <w:rPr>
          <w:b/>
        </w:rPr>
        <w:t>Question 1</w:t>
      </w:r>
      <w:r>
        <w:rPr>
          <w:b/>
        </w:rPr>
        <w:t>1</w:t>
      </w:r>
      <w:r w:rsidRPr="00A1071D">
        <w:rPr>
          <w:b/>
        </w:rPr>
        <w:t xml:space="preserve"> </w:t>
      </w:r>
      <w:r w:rsidRPr="00A1071D">
        <w:t>–</w:t>
      </w:r>
      <w:r>
        <w:t xml:space="preserve"> </w:t>
      </w:r>
      <w:r w:rsidRPr="00A1071D">
        <w:t>Please outline any specific support or professional learning opportunities that should be made available during the early career phase.</w:t>
      </w:r>
    </w:p>
    <w:p w:rsidR="005B6BA2" w:rsidRPr="00A1071D" w:rsidRDefault="005B6BA2" w:rsidP="005B6BA2"/>
    <w:p w:rsidR="005B6BA2" w:rsidRPr="00A1071D" w:rsidRDefault="005B6BA2" w:rsidP="005B6BA2">
      <w:pPr>
        <w:rPr>
          <w:b/>
        </w:rPr>
      </w:pPr>
      <w:r w:rsidRPr="00A1071D">
        <w:rPr>
          <w:b/>
        </w:rPr>
        <w:t>Supporting comments</w:t>
      </w:r>
    </w:p>
    <w:p w:rsidR="005B6BA2" w:rsidRPr="00A1071D" w:rsidRDefault="005B6BA2" w:rsidP="005B6BA2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5B6BA2" w:rsidRPr="00A1071D" w:rsidTr="00CA14DC">
        <w:tc>
          <w:tcPr>
            <w:tcW w:w="9242" w:type="dxa"/>
          </w:tcPr>
          <w:p w:rsidR="005B6BA2" w:rsidRDefault="005B6BA2" w:rsidP="00CA14DC">
            <w:pPr>
              <w:rPr>
                <w:b/>
              </w:rPr>
            </w:pPr>
          </w:p>
          <w:p w:rsidR="005B6BA2" w:rsidRDefault="005B6BA2" w:rsidP="00CA14DC">
            <w:pPr>
              <w:rPr>
                <w:b/>
              </w:rPr>
            </w:pPr>
          </w:p>
          <w:p w:rsidR="005B6BA2" w:rsidRPr="00A1071D" w:rsidRDefault="005B6BA2" w:rsidP="00CA14DC">
            <w:pPr>
              <w:rPr>
                <w:b/>
              </w:rPr>
            </w:pPr>
          </w:p>
          <w:p w:rsidR="005B6BA2" w:rsidRPr="00A1071D" w:rsidRDefault="005B6BA2" w:rsidP="00CA14DC">
            <w:pPr>
              <w:rPr>
                <w:b/>
              </w:rPr>
            </w:pPr>
          </w:p>
        </w:tc>
      </w:tr>
    </w:tbl>
    <w:p w:rsidR="005B6BA2" w:rsidRPr="00A1071D" w:rsidRDefault="005B6BA2" w:rsidP="005B6BA2"/>
    <w:p w:rsidR="005B6BA2" w:rsidRPr="00A1071D" w:rsidRDefault="005B6BA2" w:rsidP="005B6BA2"/>
    <w:p w:rsidR="005B6BA2" w:rsidRPr="00A1071D" w:rsidRDefault="005B6BA2" w:rsidP="005B6BA2">
      <w:r w:rsidRPr="00A1071D">
        <w:rPr>
          <w:b/>
        </w:rPr>
        <w:t>Question 1</w:t>
      </w:r>
      <w:r>
        <w:rPr>
          <w:b/>
        </w:rPr>
        <w:t>2</w:t>
      </w:r>
      <w:r w:rsidRPr="00A1071D">
        <w:rPr>
          <w:b/>
        </w:rPr>
        <w:t xml:space="preserve"> </w:t>
      </w:r>
      <w:r>
        <w:rPr>
          <w:b/>
        </w:rPr>
        <w:t>–</w:t>
      </w:r>
      <w:r w:rsidRPr="00A1071D">
        <w:rPr>
          <w:b/>
        </w:rPr>
        <w:t xml:space="preserve">- </w:t>
      </w:r>
      <w:r w:rsidRPr="00A1071D">
        <w:t>We would like to know your views on the effects that the proposed changes to induction would have on the Welsh language, specifically on:</w:t>
      </w:r>
    </w:p>
    <w:p w:rsidR="005B6BA2" w:rsidRPr="00A1071D" w:rsidRDefault="005B6BA2" w:rsidP="005B6BA2"/>
    <w:p w:rsidR="005B6BA2" w:rsidRPr="008617C5" w:rsidRDefault="005B6BA2" w:rsidP="005B6BA2">
      <w:pPr>
        <w:pStyle w:val="ListParagraph"/>
        <w:numPr>
          <w:ilvl w:val="0"/>
          <w:numId w:val="3"/>
        </w:numPr>
      </w:pPr>
      <w:r w:rsidRPr="008617C5">
        <w:t xml:space="preserve">opportunities for people to use the Welsh language </w:t>
      </w:r>
    </w:p>
    <w:p w:rsidR="005B6BA2" w:rsidRPr="008617C5" w:rsidRDefault="005B6BA2" w:rsidP="005B6BA2">
      <w:pPr>
        <w:pStyle w:val="ListParagraph"/>
        <w:numPr>
          <w:ilvl w:val="0"/>
          <w:numId w:val="3"/>
        </w:numPr>
      </w:pPr>
      <w:proofErr w:type="gramStart"/>
      <w:r w:rsidRPr="008617C5">
        <w:t>treating</w:t>
      </w:r>
      <w:proofErr w:type="gramEnd"/>
      <w:r w:rsidRPr="008617C5">
        <w:t xml:space="preserve"> the Welsh language no less favourably than the English language.</w:t>
      </w:r>
    </w:p>
    <w:p w:rsidR="005B6BA2" w:rsidRPr="00B70E87" w:rsidRDefault="005B6BA2" w:rsidP="005B6BA2"/>
    <w:p w:rsidR="005B6BA2" w:rsidRPr="00A1071D" w:rsidRDefault="005B6BA2" w:rsidP="005B6BA2">
      <w:pPr>
        <w:rPr>
          <w:b/>
        </w:rPr>
      </w:pPr>
      <w:r w:rsidRPr="00A1071D">
        <w:rPr>
          <w:b/>
        </w:rPr>
        <w:t>Supporting comments</w:t>
      </w:r>
    </w:p>
    <w:p w:rsidR="005B6BA2" w:rsidRPr="00A1071D" w:rsidRDefault="005B6BA2" w:rsidP="005B6BA2">
      <w:pPr>
        <w:contextualSpacing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5B6BA2" w:rsidRPr="00A1071D" w:rsidTr="00CA14DC">
        <w:tc>
          <w:tcPr>
            <w:tcW w:w="9242" w:type="dxa"/>
          </w:tcPr>
          <w:p w:rsidR="005B6BA2" w:rsidRPr="00A1071D" w:rsidRDefault="005B6BA2" w:rsidP="00CA14DC">
            <w:pPr>
              <w:rPr>
                <w:b/>
                <w:color w:val="FF0000"/>
                <w:sz w:val="22"/>
                <w:szCs w:val="22"/>
              </w:rPr>
            </w:pPr>
          </w:p>
          <w:p w:rsidR="005B6BA2" w:rsidRDefault="005B6BA2" w:rsidP="00CA14DC">
            <w:pPr>
              <w:rPr>
                <w:b/>
                <w:color w:val="FF0000"/>
                <w:sz w:val="22"/>
                <w:szCs w:val="22"/>
              </w:rPr>
            </w:pPr>
          </w:p>
          <w:p w:rsidR="005B6BA2" w:rsidRDefault="005B6BA2" w:rsidP="00CA14DC">
            <w:pPr>
              <w:rPr>
                <w:b/>
                <w:color w:val="FF0000"/>
                <w:sz w:val="22"/>
                <w:szCs w:val="22"/>
              </w:rPr>
            </w:pPr>
          </w:p>
          <w:p w:rsidR="005B6BA2" w:rsidRPr="00A1071D" w:rsidRDefault="005B6BA2" w:rsidP="00CA14DC">
            <w:pPr>
              <w:rPr>
                <w:b/>
                <w:color w:val="FF0000"/>
                <w:sz w:val="22"/>
                <w:szCs w:val="22"/>
              </w:rPr>
            </w:pPr>
          </w:p>
        </w:tc>
      </w:tr>
    </w:tbl>
    <w:p w:rsidR="005B6BA2" w:rsidRPr="00A1071D" w:rsidRDefault="005B6BA2" w:rsidP="005B6BA2">
      <w:pPr>
        <w:rPr>
          <w:color w:val="FF0000"/>
        </w:rPr>
      </w:pPr>
    </w:p>
    <w:p w:rsidR="005B6BA2" w:rsidRPr="00A1071D" w:rsidRDefault="005B6BA2" w:rsidP="005B6BA2">
      <w:pPr>
        <w:rPr>
          <w:b/>
        </w:rPr>
      </w:pPr>
    </w:p>
    <w:p w:rsidR="005B6BA2" w:rsidRPr="00B70E87" w:rsidRDefault="005B6BA2" w:rsidP="005B6BA2">
      <w:pPr>
        <w:rPr>
          <w:lang w:val="en-US"/>
        </w:rPr>
      </w:pPr>
      <w:r w:rsidRPr="00A1071D">
        <w:rPr>
          <w:b/>
        </w:rPr>
        <w:t>Question 1</w:t>
      </w:r>
      <w:r>
        <w:rPr>
          <w:b/>
        </w:rPr>
        <w:t>3</w:t>
      </w:r>
      <w:r w:rsidRPr="00A1071D">
        <w:t xml:space="preserve"> – Please also explain how you believe the proposals could be changed to either reduce the negative effect or increase the positive effect on: </w:t>
      </w:r>
    </w:p>
    <w:p w:rsidR="005B6BA2" w:rsidRPr="00A1071D" w:rsidRDefault="005B6BA2" w:rsidP="005B6BA2"/>
    <w:p w:rsidR="005B6BA2" w:rsidRPr="00A1071D" w:rsidRDefault="005B6BA2" w:rsidP="005B6BA2">
      <w:pPr>
        <w:pStyle w:val="ListParagraph"/>
        <w:numPr>
          <w:ilvl w:val="0"/>
          <w:numId w:val="2"/>
        </w:numPr>
      </w:pPr>
      <w:r w:rsidRPr="00A1071D">
        <w:t>opportunities for people to use the Welsh language</w:t>
      </w:r>
    </w:p>
    <w:p w:rsidR="005B6BA2" w:rsidRPr="00A1071D" w:rsidRDefault="005B6BA2" w:rsidP="005B6BA2">
      <w:pPr>
        <w:pStyle w:val="ListParagraph"/>
        <w:numPr>
          <w:ilvl w:val="0"/>
          <w:numId w:val="2"/>
        </w:numPr>
      </w:pPr>
      <w:proofErr w:type="gramStart"/>
      <w:r w:rsidRPr="00A1071D">
        <w:t>treating</w:t>
      </w:r>
      <w:proofErr w:type="gramEnd"/>
      <w:r w:rsidRPr="00A1071D">
        <w:t xml:space="preserve"> the Welsh language no less favourably than the English language.</w:t>
      </w:r>
    </w:p>
    <w:p w:rsidR="005B6BA2" w:rsidRPr="00A1071D" w:rsidRDefault="005B6BA2" w:rsidP="005B6BA2"/>
    <w:p w:rsidR="005B6BA2" w:rsidRPr="00A1071D" w:rsidRDefault="005B6BA2" w:rsidP="005B6BA2">
      <w:pPr>
        <w:rPr>
          <w:b/>
        </w:rPr>
      </w:pPr>
      <w:r w:rsidRPr="00A1071D">
        <w:rPr>
          <w:b/>
        </w:rPr>
        <w:t>Supporting comments</w:t>
      </w:r>
    </w:p>
    <w:p w:rsidR="005B6BA2" w:rsidRPr="00A1071D" w:rsidRDefault="005B6BA2" w:rsidP="005B6BA2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5B6BA2" w:rsidRPr="00A1071D" w:rsidTr="00CA14DC">
        <w:tc>
          <w:tcPr>
            <w:tcW w:w="9242" w:type="dxa"/>
          </w:tcPr>
          <w:p w:rsidR="005B6BA2" w:rsidRDefault="005B6BA2" w:rsidP="00CA14DC">
            <w:pPr>
              <w:rPr>
                <w:b/>
                <w:color w:val="FF0000"/>
                <w:sz w:val="22"/>
                <w:szCs w:val="22"/>
              </w:rPr>
            </w:pPr>
          </w:p>
          <w:p w:rsidR="005B6BA2" w:rsidRDefault="005B6BA2" w:rsidP="00CA14DC">
            <w:pPr>
              <w:rPr>
                <w:b/>
                <w:color w:val="FF0000"/>
                <w:sz w:val="22"/>
                <w:szCs w:val="22"/>
              </w:rPr>
            </w:pPr>
          </w:p>
          <w:p w:rsidR="005B6BA2" w:rsidRPr="00A1071D" w:rsidRDefault="005B6BA2" w:rsidP="00CA14DC">
            <w:pPr>
              <w:rPr>
                <w:b/>
                <w:color w:val="FF0000"/>
                <w:sz w:val="22"/>
                <w:szCs w:val="22"/>
              </w:rPr>
            </w:pPr>
          </w:p>
          <w:p w:rsidR="005B6BA2" w:rsidRPr="00A1071D" w:rsidRDefault="005B6BA2" w:rsidP="00CA14DC">
            <w:pPr>
              <w:rPr>
                <w:b/>
                <w:color w:val="FF0000"/>
                <w:sz w:val="22"/>
                <w:szCs w:val="22"/>
              </w:rPr>
            </w:pPr>
          </w:p>
        </w:tc>
      </w:tr>
    </w:tbl>
    <w:p w:rsidR="005B6BA2" w:rsidRPr="00A1071D" w:rsidRDefault="005B6BA2" w:rsidP="005B6BA2">
      <w:pPr>
        <w:rPr>
          <w:b/>
        </w:rPr>
      </w:pPr>
    </w:p>
    <w:p w:rsidR="005B6BA2" w:rsidRPr="00A1071D" w:rsidRDefault="005B6BA2" w:rsidP="005B6BA2">
      <w:pPr>
        <w:rPr>
          <w:b/>
        </w:rPr>
      </w:pPr>
    </w:p>
    <w:p w:rsidR="003849F2" w:rsidRDefault="003849F2" w:rsidP="005B6BA2">
      <w:pPr>
        <w:rPr>
          <w:b/>
        </w:rPr>
      </w:pPr>
    </w:p>
    <w:p w:rsidR="003849F2" w:rsidRDefault="003849F2" w:rsidP="005B6BA2">
      <w:pPr>
        <w:rPr>
          <w:b/>
        </w:rPr>
      </w:pPr>
    </w:p>
    <w:p w:rsidR="003849F2" w:rsidRDefault="003849F2" w:rsidP="005B6BA2">
      <w:pPr>
        <w:rPr>
          <w:b/>
        </w:rPr>
      </w:pPr>
    </w:p>
    <w:p w:rsidR="003849F2" w:rsidRDefault="003849F2" w:rsidP="005B6BA2">
      <w:pPr>
        <w:rPr>
          <w:b/>
        </w:rPr>
      </w:pPr>
    </w:p>
    <w:p w:rsidR="005B6BA2" w:rsidRPr="00A1071D" w:rsidRDefault="005B6BA2" w:rsidP="005B6BA2">
      <w:pPr>
        <w:rPr>
          <w:b/>
        </w:rPr>
      </w:pPr>
      <w:r w:rsidRPr="00A1071D">
        <w:rPr>
          <w:b/>
        </w:rPr>
        <w:lastRenderedPageBreak/>
        <w:t>Question 1</w:t>
      </w:r>
      <w:r>
        <w:rPr>
          <w:b/>
        </w:rPr>
        <w:t>4</w:t>
      </w:r>
      <w:r w:rsidRPr="00A1071D">
        <w:rPr>
          <w:b/>
        </w:rPr>
        <w:t xml:space="preserve"> </w:t>
      </w:r>
      <w:r w:rsidRPr="00A1071D">
        <w:t>– We have asked a number of specific questions. If you have any related issues which we have not specifically addressed, please use this space to report them.</w:t>
      </w:r>
    </w:p>
    <w:p w:rsidR="005B6BA2" w:rsidRPr="00A1071D" w:rsidRDefault="005B6BA2" w:rsidP="005B6BA2">
      <w:pPr>
        <w:rPr>
          <w:b/>
        </w:rPr>
      </w:pPr>
    </w:p>
    <w:p w:rsidR="005B6BA2" w:rsidRPr="00A1071D" w:rsidRDefault="005B6BA2" w:rsidP="005B6BA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5B6BA2" w:rsidRPr="00A1071D" w:rsidRDefault="005B6BA2" w:rsidP="005B6BA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5B6BA2" w:rsidRPr="00A1071D" w:rsidRDefault="005B6BA2" w:rsidP="005B6BA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5B6BA2" w:rsidRPr="00A1071D" w:rsidRDefault="005B6BA2" w:rsidP="005B6BA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5B6BA2" w:rsidRDefault="005B6BA2" w:rsidP="005B6BA2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6153D5" w:rsidRPr="00A1071D" w:rsidRDefault="006153D5" w:rsidP="005B6BA2">
      <w:pPr>
        <w:shd w:val="clear" w:color="auto" w:fill="FFFFFF"/>
        <w:autoSpaceDE w:val="0"/>
        <w:autoSpaceDN w:val="0"/>
        <w:adjustRightInd w:val="0"/>
        <w:rPr>
          <w:b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856"/>
      </w:tblGrid>
      <w:tr w:rsidR="005B6BA2" w:rsidRPr="00D54B3B" w:rsidTr="00CA14DC">
        <w:tc>
          <w:tcPr>
            <w:tcW w:w="7668" w:type="dxa"/>
            <w:shd w:val="clear" w:color="auto" w:fill="auto"/>
          </w:tcPr>
          <w:p w:rsidR="005B6BA2" w:rsidRPr="00A1071D" w:rsidRDefault="005B6BA2" w:rsidP="00CA14DC">
            <w:r w:rsidRPr="00A1071D">
              <w:rPr>
                <w:color w:val="000000"/>
              </w:rPr>
              <w:t>Responses to consultations are likely to be made public, on the internet or in a report. If you would prefer your response to remain anonymous, please tick here:</w:t>
            </w:r>
          </w:p>
        </w:tc>
        <w:tc>
          <w:tcPr>
            <w:tcW w:w="856" w:type="dxa"/>
            <w:shd w:val="clear" w:color="auto" w:fill="auto"/>
          </w:tcPr>
          <w:p w:rsidR="005B6BA2" w:rsidRPr="00B748F8" w:rsidRDefault="002C18E9" w:rsidP="00CA14DC">
            <w:pPr>
              <w:rPr>
                <w:sz w:val="64"/>
                <w:szCs w:val="64"/>
              </w:rPr>
            </w:pPr>
            <w:sdt>
              <w:sdtPr>
                <w:rPr>
                  <w:sz w:val="64"/>
                  <w:szCs w:val="64"/>
                </w:rPr>
                <w:id w:val="-102825290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B6BA2" w:rsidRPr="00A1071D">
                  <w:rPr>
                    <w:rFonts w:ascii="MS Gothic" w:eastAsia="MS Gothic" w:hAnsi="MS Gothic" w:hint="eastAsia"/>
                    <w:sz w:val="64"/>
                    <w:szCs w:val="64"/>
                  </w:rPr>
                  <w:t>☐</w:t>
                </w:r>
              </w:sdtContent>
            </w:sdt>
          </w:p>
        </w:tc>
      </w:tr>
    </w:tbl>
    <w:p w:rsidR="005B6BA2" w:rsidRDefault="005B6BA2" w:rsidP="005B6BA2"/>
    <w:p w:rsidR="00AB10B4" w:rsidRPr="005B6BA2" w:rsidRDefault="002C18E9" w:rsidP="005B6BA2"/>
    <w:sectPr w:rsidR="00AB10B4" w:rsidRPr="005B6BA2" w:rsidSect="000B79B7">
      <w:footerReference w:type="default" r:id="rId9"/>
      <w:pgSz w:w="11901" w:h="16817"/>
      <w:pgMar w:top="992" w:right="1128" w:bottom="0" w:left="992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8E9" w:rsidRDefault="002C18E9">
      <w:r>
        <w:separator/>
      </w:r>
    </w:p>
  </w:endnote>
  <w:endnote w:type="continuationSeparator" w:id="0">
    <w:p w:rsidR="002C18E9" w:rsidRDefault="002C1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09A" w:rsidRDefault="002C18E9">
    <w:pPr>
      <w:pStyle w:val="Footer"/>
      <w:jc w:val="center"/>
    </w:pPr>
  </w:p>
  <w:p w:rsidR="005D009A" w:rsidRDefault="002C18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8E9" w:rsidRDefault="002C18E9">
      <w:r>
        <w:separator/>
      </w:r>
    </w:p>
  </w:footnote>
  <w:footnote w:type="continuationSeparator" w:id="0">
    <w:p w:rsidR="002C18E9" w:rsidRDefault="002C1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77B7"/>
    <w:multiLevelType w:val="multilevel"/>
    <w:tmpl w:val="309A075C"/>
    <w:numStyleLink w:val="EPSSTANDARDBULLETEDLIST"/>
  </w:abstractNum>
  <w:abstractNum w:abstractNumId="1" w15:restartNumberingAfterBreak="0">
    <w:nsid w:val="450168A6"/>
    <w:multiLevelType w:val="multilevel"/>
    <w:tmpl w:val="309A075C"/>
    <w:styleLink w:val="EPSSTANDARDBULLETEDLIST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none"/>
      <w:lvlText w:val="%3"/>
      <w:lvlJc w:val="left"/>
      <w:pPr>
        <w:ind w:left="851" w:hanging="851"/>
      </w:pPr>
      <w:rPr>
        <w:rFonts w:ascii="Times New Roman" w:hAnsi="Times New Roman" w:cs="Times New Roman" w:hint="default"/>
      </w:rPr>
    </w:lvl>
    <w:lvl w:ilvl="3">
      <w:start w:val="1"/>
      <w:numFmt w:val="none"/>
      <w:lvlText w:val="%4"/>
      <w:lvlJc w:val="left"/>
      <w:pPr>
        <w:ind w:left="851" w:hanging="851"/>
      </w:pPr>
      <w:rPr>
        <w:rFonts w:ascii="Times New Roman" w:hAnsi="Times New Roman" w:cs="Times New Roman" w:hint="default"/>
      </w:rPr>
    </w:lvl>
    <w:lvl w:ilvl="4">
      <w:start w:val="1"/>
      <w:numFmt w:val="none"/>
      <w:lvlText w:val="%5"/>
      <w:lvlJc w:val="left"/>
      <w:pPr>
        <w:ind w:left="851" w:hanging="851"/>
      </w:pPr>
      <w:rPr>
        <w:rFonts w:ascii="Times New Roman" w:hAnsi="Times New Roman" w:cs="Times New Roman" w:hint="default"/>
      </w:rPr>
    </w:lvl>
    <w:lvl w:ilvl="5">
      <w:start w:val="1"/>
      <w:numFmt w:val="none"/>
      <w:lvlText w:val="%6"/>
      <w:lvlJc w:val="left"/>
      <w:pPr>
        <w:ind w:left="851" w:hanging="851"/>
      </w:pPr>
      <w:rPr>
        <w:rFonts w:ascii="Times New Roman" w:hAnsi="Times New Roman" w:cs="Times New Roman" w:hint="default"/>
      </w:rPr>
    </w:lvl>
    <w:lvl w:ilvl="6">
      <w:start w:val="1"/>
      <w:numFmt w:val="none"/>
      <w:lvlText w:val="%7"/>
      <w:lvlJc w:val="left"/>
      <w:pPr>
        <w:ind w:left="851" w:hanging="851"/>
      </w:pPr>
      <w:rPr>
        <w:rFonts w:ascii="Times New Roman" w:hAnsi="Times New Roman" w:cs="Times New Roman" w:hint="default"/>
      </w:rPr>
    </w:lvl>
    <w:lvl w:ilvl="7">
      <w:start w:val="1"/>
      <w:numFmt w:val="none"/>
      <w:lvlText w:val="%8"/>
      <w:lvlJc w:val="left"/>
      <w:pPr>
        <w:ind w:left="851" w:hanging="851"/>
      </w:pPr>
      <w:rPr>
        <w:rFonts w:ascii="Times New Roman" w:hAnsi="Times New Roman" w:cs="Times New Roman" w:hint="default"/>
      </w:rPr>
    </w:lvl>
    <w:lvl w:ilvl="8">
      <w:start w:val="1"/>
      <w:numFmt w:val="none"/>
      <w:lvlText w:val="%9"/>
      <w:lvlJc w:val="left"/>
      <w:pPr>
        <w:ind w:left="851" w:hanging="851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51903C2C"/>
    <w:multiLevelType w:val="multilevel"/>
    <w:tmpl w:val="309A075C"/>
    <w:numStyleLink w:val="EPSSTANDARDBULLETEDLIST"/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71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58A"/>
    <w:rsid w:val="002C18E9"/>
    <w:rsid w:val="003849F2"/>
    <w:rsid w:val="00404DAC"/>
    <w:rsid w:val="005B6BA2"/>
    <w:rsid w:val="006153D5"/>
    <w:rsid w:val="0096258A"/>
    <w:rsid w:val="009C56C7"/>
    <w:rsid w:val="00B16D5C"/>
    <w:rsid w:val="00D06BB7"/>
    <w:rsid w:val="00DB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84F73"/>
  <w15:chartTrackingRefBased/>
  <w15:docId w15:val="{12372D7F-FBC9-45C6-95AC-F2983355A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"/>
    <w:qFormat/>
    <w:rsid w:val="0096258A"/>
    <w:pPr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625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6258A"/>
    <w:rPr>
      <w:rFonts w:ascii="Arial" w:eastAsiaTheme="minorEastAsia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25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58A"/>
    <w:rPr>
      <w:rFonts w:ascii="Arial" w:eastAsiaTheme="minorEastAsia" w:hAnsi="Arial" w:cs="Arial"/>
      <w:sz w:val="24"/>
      <w:szCs w:val="24"/>
    </w:r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,Bullet Sty"/>
    <w:basedOn w:val="Normal"/>
    <w:link w:val="ListParagraphChar"/>
    <w:uiPriority w:val="34"/>
    <w:qFormat/>
    <w:rsid w:val="0096258A"/>
    <w:pPr>
      <w:ind w:left="720"/>
      <w:contextualSpacing/>
    </w:pPr>
  </w:style>
  <w:style w:type="paragraph" w:styleId="BodyText3">
    <w:name w:val="Body Text 3"/>
    <w:basedOn w:val="Normal"/>
    <w:link w:val="BodyText3Char"/>
    <w:rsid w:val="0096258A"/>
    <w:rPr>
      <w:rFonts w:eastAsia="Times New Roman" w:cs="Times New Roman"/>
      <w:b/>
      <w:szCs w:val="20"/>
    </w:rPr>
  </w:style>
  <w:style w:type="character" w:customStyle="1" w:styleId="BodyText3Char">
    <w:name w:val="Body Text 3 Char"/>
    <w:basedOn w:val="DefaultParagraphFont"/>
    <w:link w:val="BodyText3"/>
    <w:rsid w:val="0096258A"/>
    <w:rPr>
      <w:rFonts w:ascii="Arial" w:eastAsia="Times New Roman" w:hAnsi="Arial" w:cs="Times New Roman"/>
      <w:b/>
      <w:sz w:val="24"/>
      <w:szCs w:val="20"/>
    </w:rPr>
  </w:style>
  <w:style w:type="numbering" w:customStyle="1" w:styleId="EPSSTANDARDBULLETEDLIST">
    <w:name w:val="EPS STANDARD BULLETED LIST"/>
    <w:uiPriority w:val="99"/>
    <w:rsid w:val="0096258A"/>
    <w:pPr>
      <w:numPr>
        <w:numId w:val="1"/>
      </w:numPr>
    </w:p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"/>
    <w:basedOn w:val="DefaultParagraphFont"/>
    <w:link w:val="ListParagraph"/>
    <w:uiPriority w:val="34"/>
    <w:qFormat/>
    <w:rsid w:val="0096258A"/>
    <w:rPr>
      <w:rFonts w:ascii="Arial" w:eastAsiaTheme="minorEastAsia" w:hAnsi="Arial" w:cs="Arial"/>
      <w:sz w:val="24"/>
      <w:szCs w:val="24"/>
    </w:rPr>
  </w:style>
  <w:style w:type="character" w:styleId="Hyperlink">
    <w:name w:val="Hyperlink"/>
    <w:uiPriority w:val="99"/>
    <w:rsid w:val="005B6BA2"/>
    <w:rPr>
      <w:color w:val="0000FF"/>
      <w:u w:val="single"/>
    </w:rPr>
  </w:style>
  <w:style w:type="paragraph" w:customStyle="1" w:styleId="Contentsheading">
    <w:name w:val="Contents heading"/>
    <w:basedOn w:val="Normal"/>
    <w:link w:val="ContentsheadingChar"/>
    <w:qFormat/>
    <w:rsid w:val="005B6BA2"/>
    <w:rPr>
      <w:b/>
      <w:sz w:val="32"/>
    </w:rPr>
  </w:style>
  <w:style w:type="character" w:customStyle="1" w:styleId="ContentsheadingChar">
    <w:name w:val="Contents heading Char"/>
    <w:basedOn w:val="DefaultParagraphFont"/>
    <w:link w:val="Contentsheading"/>
    <w:rsid w:val="005B6BA2"/>
    <w:rPr>
      <w:rFonts w:ascii="Arial" w:eastAsiaTheme="minorEastAsia" w:hAnsi="Arial" w:cs="Arial"/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inductioninfo@gov.wales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/customXML/item2.xml" Id="R66965b59cc4947a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A38541161</value>
    </field>
    <field name="Objective-Title">
      <value order="0">Consultation document (E) V10 - Questions - FINAL</value>
    </field>
    <field name="Objective-Description">
      <value order="0"/>
    </field>
    <field name="Objective-CreationStamp">
      <value order="0">2022-02-11T11:26:44Z</value>
    </field>
    <field name="Objective-IsApproved">
      <value order="0">false</value>
    </field>
    <field name="Objective-IsPublished">
      <value order="0">true</value>
    </field>
    <field name="Objective-DatePublished">
      <value order="0">2022-02-11T13:14:28Z</value>
    </field>
    <field name="Objective-ModificationStamp">
      <value order="0">2022-02-11T13:14:28Z</value>
    </field>
    <field name="Objective-Owner">
      <value order="0">Holland, Eirian (EPS - PLPL)</value>
    </field>
    <field name="Objective-Path">
      <value order="0">Objective Global Folder:Business File Plan:Education &amp; Public Services (EPS):Education &amp; Public Services (EPS) - Education - Pedagogy, Leadership and Professional Learning:1 - Save:Pedagogy, Professional Standards &amp; A Level :Induction:Induction Consultation - 2020-2022 - PLPL:Consultation document</value>
    </field>
    <field name="Objective-Parent">
      <value order="0">Consultation document</value>
    </field>
    <field name="Objective-State">
      <value order="0">Published</value>
    </field>
    <field name="Objective-VersionId">
      <value order="0">vA74991829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qA1452466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Holland, Eirian (EPS - PLPL)</dc:creator>
  <cp:keywords/>
  <dc:description/>
  <cp:lastModifiedBy>Penri, Awen (EPS - PLPL)</cp:lastModifiedBy>
  <cp:revision>3</cp:revision>
  <dcterms:created xsi:type="dcterms:W3CDTF">2022-02-11T11:42:00Z</dcterms:created>
  <dcterms:modified xsi:type="dcterms:W3CDTF">2022-02-11T13:14:00Z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A38541161</vt:lpwstr>
  </property>
  <property fmtid="{D5CDD505-2E9C-101B-9397-08002B2CF9AE}" pid="4" name="Objective-Title">
    <vt:lpwstr>Consultation document (E) V10 - Questions - FINAL</vt:lpwstr>
  </property>
  <property fmtid="{D5CDD505-2E9C-101B-9397-08002B2CF9AE}" pid="5" name="Objective-Description">
    <vt:lpwstr/>
  </property>
  <property fmtid="{D5CDD505-2E9C-101B-9397-08002B2CF9AE}" pid="6" name="Objective-CreationStamp">
    <vt:filetime>2022-02-11T11:26:44Z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2022-02-11T13:14:28Z</vt:filetime>
  </property>
  <property fmtid="{D5CDD505-2E9C-101B-9397-08002B2CF9AE}" pid="10" name="Objective-ModificationStamp">
    <vt:filetime>2022-02-11T13:14:28Z</vt:filetime>
  </property>
  <property fmtid="{D5CDD505-2E9C-101B-9397-08002B2CF9AE}" pid="11" name="Objective-Owner">
    <vt:lpwstr>Holland, Eirian (EPS - PLPL)</vt:lpwstr>
  </property>
  <property fmtid="{D5CDD505-2E9C-101B-9397-08002B2CF9AE}" pid="12" name="Objective-Path">
    <vt:lpwstr>Objective Global Folder:Business File Plan:Education &amp; Public Services (EPS):Education &amp; Public Services (EPS) - Education - Pedagogy, Leadership and Professional Learning:1 - Save:Pedagogy, Professional Standards &amp; A Level :Induction:Induction Consultation - 2020-2022 - PLPL:Consultation document</vt:lpwstr>
  </property>
  <property fmtid="{D5CDD505-2E9C-101B-9397-08002B2CF9AE}" pid="13" name="Objective-Parent">
    <vt:lpwstr>Consultation document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vA74991829</vt:lpwstr>
  </property>
  <property fmtid="{D5CDD505-2E9C-101B-9397-08002B2CF9AE}" pid="16" name="Objective-Version">
    <vt:lpwstr>4.0</vt:lpwstr>
  </property>
  <property fmtid="{D5CDD505-2E9C-101B-9397-08002B2CF9AE}" pid="17" name="Objective-VersionNumber">
    <vt:r8>5</vt:r8>
  </property>
  <property fmtid="{D5CDD505-2E9C-101B-9397-08002B2CF9AE}" pid="18" name="Objective-VersionComment">
    <vt:lpwstr/>
  </property>
  <property fmtid="{D5CDD505-2E9C-101B-9397-08002B2CF9AE}" pid="19" name="Objective-FileNumber">
    <vt:lpwstr>qA1452466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