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BF0DA" w14:textId="391F292B" w:rsidR="006E3471" w:rsidRDefault="006E3471" w:rsidP="006E3471">
      <w:pPr>
        <w:rPr>
          <w:color w:val="000000" w:themeColor="text1"/>
        </w:rPr>
      </w:pPr>
      <w:bookmarkStart w:id="0" w:name="_Toc86652580"/>
      <w:r>
        <w:t>Consultation on the Corporate Joint Committee (General) (Wales) Regulations 2022</w:t>
      </w:r>
      <w:bookmarkStart w:id="1" w:name="_GoBack"/>
      <w:bookmarkEnd w:id="1"/>
    </w:p>
    <w:p w14:paraId="30861A9D" w14:textId="77777777" w:rsidR="006E3471" w:rsidRDefault="006E3471" w:rsidP="006E3471">
      <w:pPr>
        <w:rPr>
          <w:color w:val="000000" w:themeColor="text1"/>
        </w:rPr>
      </w:pPr>
    </w:p>
    <w:p w14:paraId="5BCBC7F2" w14:textId="77777777" w:rsidR="006E3471" w:rsidRDefault="006E3471" w:rsidP="006E3471">
      <w:pPr>
        <w:rPr>
          <w:color w:val="000000" w:themeColor="text1"/>
        </w:rPr>
      </w:pPr>
    </w:p>
    <w:p w14:paraId="46222FCD" w14:textId="77777777" w:rsidR="006E3471" w:rsidRDefault="006E3471" w:rsidP="006E3471">
      <w:pPr>
        <w:rPr>
          <w:color w:val="000000" w:themeColor="text1"/>
        </w:rPr>
      </w:pPr>
    </w:p>
    <w:p w14:paraId="614A245F" w14:textId="33C2757E" w:rsidR="006E3471" w:rsidRDefault="006E3471" w:rsidP="006E3471">
      <w:pPr>
        <w:rPr>
          <w:color w:val="000000" w:themeColor="text1"/>
        </w:rPr>
      </w:pPr>
      <w:r>
        <w:rPr>
          <w:color w:val="000000" w:themeColor="text1"/>
        </w:rPr>
        <w:t>Your name:</w:t>
      </w:r>
      <w:r>
        <w:rPr>
          <w:color w:val="000000" w:themeColor="text1"/>
        </w:rPr>
        <w:tab/>
      </w:r>
    </w:p>
    <w:p w14:paraId="7462488B" w14:textId="77777777" w:rsidR="006E3471" w:rsidRDefault="006E3471" w:rsidP="006E3471">
      <w:pPr>
        <w:rPr>
          <w:color w:val="000000" w:themeColor="text1"/>
        </w:rPr>
      </w:pPr>
      <w:r>
        <w:rPr>
          <w:color w:val="000000" w:themeColor="text1"/>
        </w:rPr>
        <w:t>Organisation (if applicable):</w:t>
      </w:r>
    </w:p>
    <w:p w14:paraId="7985FC3F" w14:textId="77777777" w:rsidR="006E3471" w:rsidRDefault="006E3471" w:rsidP="006E3471">
      <w:pPr>
        <w:rPr>
          <w:color w:val="000000" w:themeColor="text1"/>
        </w:rPr>
      </w:pPr>
      <w:proofErr w:type="gramStart"/>
      <w:r>
        <w:rPr>
          <w:color w:val="000000" w:themeColor="text1"/>
        </w:rPr>
        <w:t>email</w:t>
      </w:r>
      <w:proofErr w:type="gramEnd"/>
      <w:r>
        <w:rPr>
          <w:color w:val="000000" w:themeColor="text1"/>
        </w:rPr>
        <w:t xml:space="preserve"> / telephone number:</w:t>
      </w:r>
    </w:p>
    <w:p w14:paraId="242AF18D" w14:textId="77777777" w:rsidR="006E3471" w:rsidRDefault="006E3471" w:rsidP="006E3471">
      <w:pPr>
        <w:rPr>
          <w:color w:val="000000" w:themeColor="text1"/>
        </w:rPr>
      </w:pPr>
      <w:r>
        <w:rPr>
          <w:color w:val="000000" w:themeColor="text1"/>
        </w:rPr>
        <w:t>Your address</w:t>
      </w:r>
    </w:p>
    <w:p w14:paraId="1E818105" w14:textId="77777777" w:rsidR="006E3471" w:rsidRDefault="006E3471" w:rsidP="006E3471">
      <w:pPr>
        <w:ind w:left="-142"/>
        <w:rPr>
          <w:color w:val="000000" w:themeColor="text1"/>
        </w:rPr>
      </w:pPr>
    </w:p>
    <w:p w14:paraId="693F6BA4" w14:textId="77777777" w:rsidR="006E3471" w:rsidRDefault="006E3471" w:rsidP="006E3471">
      <w:pPr>
        <w:pStyle w:val="ListParagraph"/>
        <w:numPr>
          <w:ilvl w:val="0"/>
          <w:numId w:val="4"/>
        </w:numPr>
        <w:spacing w:after="0"/>
        <w:rPr>
          <w:color w:val="000000" w:themeColor="text1"/>
        </w:rPr>
      </w:pPr>
      <w:r>
        <w:rPr>
          <w:color w:val="000000" w:themeColor="text1"/>
        </w:rPr>
        <w:t xml:space="preserve">Responses to consultations are likely to be made public, on the internet or in a report.  If you would prefer your response to remain anonymous, please tick here: </w:t>
      </w:r>
    </w:p>
    <w:p w14:paraId="37529AC5" w14:textId="77777777" w:rsidR="006E3471" w:rsidRDefault="006E3471" w:rsidP="008E1003">
      <w:pPr>
        <w:pStyle w:val="Heading1"/>
        <w:spacing w:before="0"/>
        <w:contextualSpacing w:val="0"/>
      </w:pPr>
    </w:p>
    <w:p w14:paraId="1305AD07" w14:textId="77777777" w:rsidR="006E3471" w:rsidRDefault="006E3471" w:rsidP="008E1003">
      <w:pPr>
        <w:pStyle w:val="Heading1"/>
        <w:spacing w:before="0"/>
        <w:contextualSpacing w:val="0"/>
      </w:pPr>
    </w:p>
    <w:p w14:paraId="1CDE388B" w14:textId="7708432B" w:rsidR="008E1003" w:rsidRDefault="008E1003" w:rsidP="008E1003">
      <w:pPr>
        <w:pStyle w:val="Heading1"/>
        <w:spacing w:before="0"/>
        <w:contextualSpacing w:val="0"/>
      </w:pPr>
      <w:r>
        <w:t>Questions</w:t>
      </w:r>
      <w:bookmarkEnd w:id="0"/>
    </w:p>
    <w:p w14:paraId="142BF5B4" w14:textId="77777777" w:rsidR="008E1003" w:rsidRDefault="008E1003" w:rsidP="008E1003">
      <w:r>
        <w:t>As already discussed t</w:t>
      </w:r>
      <w:r w:rsidRPr="00E36045">
        <w:t xml:space="preserve">his consultation builds on the comprehensive consultation </w:t>
      </w:r>
      <w:r>
        <w:t xml:space="preserve">previously </w:t>
      </w:r>
      <w:r w:rsidRPr="00E36045">
        <w:t xml:space="preserve">undertaken </w:t>
      </w:r>
      <w:r>
        <w:t>on</w:t>
      </w:r>
      <w:r w:rsidRPr="00E36045">
        <w:t xml:space="preserve"> the general approach to the development of the legislative framework</w:t>
      </w:r>
      <w:r w:rsidRPr="009C18D0">
        <w:t xml:space="preserve"> for CJCs</w:t>
      </w:r>
      <w:r>
        <w:t xml:space="preserve"> and on the consultation on the draft Corporate Joint Committee (General) (No.2) (Wales) Regulations 2021</w:t>
      </w:r>
      <w:r w:rsidRPr="009C18D0">
        <w:t>.</w:t>
      </w:r>
      <w:r>
        <w:t xml:space="preserve"> This consultation is seeking your views on the next stage of the approach to the development of the wider legislative framework and application of specific elements of that framework. In particular we are seeking views on the draft </w:t>
      </w:r>
      <w:r w:rsidRPr="00AA418E">
        <w:rPr>
          <w:b/>
        </w:rPr>
        <w:t xml:space="preserve">Corporate </w:t>
      </w:r>
      <w:r>
        <w:rPr>
          <w:b/>
        </w:rPr>
        <w:t>Joint Committees (General) (No.3</w:t>
      </w:r>
      <w:r w:rsidRPr="00AA418E">
        <w:rPr>
          <w:b/>
        </w:rPr>
        <w:t>) (Wales)</w:t>
      </w:r>
      <w:r>
        <w:rPr>
          <w:b/>
        </w:rPr>
        <w:t xml:space="preserve"> </w:t>
      </w:r>
      <w:r w:rsidRPr="00B73EFF">
        <w:rPr>
          <w:b/>
        </w:rPr>
        <w:t xml:space="preserve">Regulations </w:t>
      </w:r>
      <w:r>
        <w:rPr>
          <w:b/>
        </w:rPr>
        <w:t>2022</w:t>
      </w:r>
      <w:r>
        <w:t>.</w:t>
      </w:r>
    </w:p>
    <w:p w14:paraId="757DBF9F" w14:textId="77777777" w:rsidR="008E1003" w:rsidRDefault="008E1003" w:rsidP="008E1003"/>
    <w:p w14:paraId="742D30AB" w14:textId="77777777" w:rsidR="008E1003" w:rsidRPr="00D73F2C" w:rsidRDefault="008E1003" w:rsidP="008E1003">
      <w:pPr>
        <w:rPr>
          <w:b/>
        </w:rPr>
      </w:pPr>
      <w:r w:rsidRPr="00D73F2C">
        <w:rPr>
          <w:b/>
        </w:rPr>
        <w:t>Chapter 1</w:t>
      </w:r>
    </w:p>
    <w:p w14:paraId="04B0FE58" w14:textId="77777777" w:rsidR="008E1003" w:rsidRDefault="008E1003" w:rsidP="008E1003">
      <w:pPr>
        <w:pStyle w:val="ListParagraph"/>
        <w:numPr>
          <w:ilvl w:val="6"/>
          <w:numId w:val="1"/>
        </w:numPr>
        <w:spacing w:after="120"/>
        <w:ind w:left="709" w:hanging="357"/>
        <w:contextualSpacing w:val="0"/>
      </w:pPr>
      <w:r w:rsidRPr="00764E65">
        <w:t>A</w:t>
      </w:r>
      <w:r>
        <w:t xml:space="preserve">re the draft regulations in Chapter 1 clear – Yes / No? </w:t>
      </w:r>
      <w:r>
        <w:br/>
        <w:t>If no, please provide details of how they can be made clearer.</w:t>
      </w:r>
    </w:p>
    <w:p w14:paraId="151A30F1" w14:textId="77777777" w:rsidR="008E1003" w:rsidRDefault="008E1003" w:rsidP="008E1003">
      <w:pPr>
        <w:pStyle w:val="ListParagraph"/>
        <w:numPr>
          <w:ilvl w:val="6"/>
          <w:numId w:val="1"/>
        </w:numPr>
        <w:spacing w:after="120"/>
        <w:ind w:left="709" w:hanging="357"/>
        <w:contextualSpacing w:val="0"/>
      </w:pPr>
      <w:r>
        <w:t>Does Part 2 of the draft regulations clearly provide for a code of conduct for members – Yes / No?</w:t>
      </w:r>
      <w:r>
        <w:br/>
        <w:t>If no, please provide details of how they can be made clearer?</w:t>
      </w:r>
    </w:p>
    <w:p w14:paraId="28D43F28" w14:textId="77777777" w:rsidR="008E1003" w:rsidRDefault="008E1003" w:rsidP="008E1003">
      <w:pPr>
        <w:pStyle w:val="ListParagraph"/>
        <w:numPr>
          <w:ilvl w:val="6"/>
          <w:numId w:val="1"/>
        </w:numPr>
        <w:spacing w:after="120"/>
        <w:ind w:left="709"/>
        <w:contextualSpacing w:val="0"/>
      </w:pPr>
      <w:r>
        <w:t>Do you believe that the regulations should provide for the establishment of joint standards committees – Yes/ No?</w:t>
      </w:r>
      <w:r>
        <w:br/>
        <w:t>If yes, please explain why</w:t>
      </w:r>
    </w:p>
    <w:p w14:paraId="71879E72" w14:textId="77777777" w:rsidR="008E1003" w:rsidRDefault="008E1003" w:rsidP="008E1003">
      <w:pPr>
        <w:pStyle w:val="ListParagraph"/>
        <w:numPr>
          <w:ilvl w:val="6"/>
          <w:numId w:val="1"/>
        </w:numPr>
        <w:spacing w:after="120"/>
        <w:ind w:left="709"/>
        <w:contextualSpacing w:val="0"/>
      </w:pPr>
      <w:r>
        <w:t xml:space="preserve">Does Part 3 of the draft regulations clearly provide for arrangements </w:t>
      </w:r>
      <w:r w:rsidRPr="00051FF1">
        <w:t>in the event of suspension of a member of a CJC</w:t>
      </w:r>
      <w:r>
        <w:t xml:space="preserve"> – Yes / No?</w:t>
      </w:r>
      <w:r>
        <w:br/>
        <w:t>If no, please provide details of how they can be made clearer</w:t>
      </w:r>
    </w:p>
    <w:p w14:paraId="7AD66F1A" w14:textId="77777777" w:rsidR="008E1003" w:rsidRDefault="008E1003" w:rsidP="008E1003">
      <w:pPr>
        <w:pStyle w:val="ListParagraph"/>
        <w:numPr>
          <w:ilvl w:val="6"/>
          <w:numId w:val="1"/>
        </w:numPr>
        <w:spacing w:after="120"/>
        <w:ind w:left="709"/>
        <w:contextualSpacing w:val="0"/>
      </w:pPr>
      <w:r>
        <w:t>Should the draft regulations also provide for all substitute or temporary council / NPA members to be treated the same as the council member whose functions they have been appointed to exercise – Yes / No?</w:t>
      </w:r>
      <w:r>
        <w:br/>
        <w:t>If no, please explain why not</w:t>
      </w:r>
    </w:p>
    <w:p w14:paraId="0F7123AC" w14:textId="77777777" w:rsidR="008E1003" w:rsidRDefault="008E1003" w:rsidP="008E1003">
      <w:pPr>
        <w:pStyle w:val="ListParagraph"/>
        <w:numPr>
          <w:ilvl w:val="6"/>
          <w:numId w:val="1"/>
        </w:numPr>
        <w:spacing w:after="120"/>
        <w:ind w:left="709"/>
        <w:contextualSpacing w:val="0"/>
      </w:pPr>
      <w:r>
        <w:t>Does Part 4</w:t>
      </w:r>
      <w:r w:rsidRPr="00D73F2C">
        <w:t xml:space="preserve"> </w:t>
      </w:r>
      <w:r>
        <w:t>of the draft regulations clearly provide for commercial activities and controlled entities – Yes / No?</w:t>
      </w:r>
      <w:r>
        <w:br/>
        <w:t>If no, please provide details of how they can be made clearer</w:t>
      </w:r>
    </w:p>
    <w:p w14:paraId="02722E44" w14:textId="77777777" w:rsidR="008E1003" w:rsidRDefault="008E1003" w:rsidP="008E1003">
      <w:pPr>
        <w:pStyle w:val="ListParagraph"/>
        <w:numPr>
          <w:ilvl w:val="6"/>
          <w:numId w:val="1"/>
        </w:numPr>
        <w:spacing w:after="120"/>
        <w:ind w:left="709"/>
        <w:contextualSpacing w:val="0"/>
      </w:pPr>
      <w:r>
        <w:t>Do you agree that in order to give full effect to the power to trade provisions in Part 4 CJCs should be included in the proposed trading order to be made under</w:t>
      </w:r>
      <w:r w:rsidRPr="0092289B">
        <w:t xml:space="preserve"> </w:t>
      </w:r>
      <w:r>
        <w:t>s</w:t>
      </w:r>
      <w:r w:rsidRPr="0092289B">
        <w:t>ection 95 of the Local Government Act 2003</w:t>
      </w:r>
      <w:r>
        <w:t xml:space="preserve"> – Yes / No?</w:t>
      </w:r>
      <w:r>
        <w:br/>
        <w:t>If no, please explain why not</w:t>
      </w:r>
    </w:p>
    <w:p w14:paraId="7165A3B1" w14:textId="77777777" w:rsidR="008E1003" w:rsidRDefault="008E1003" w:rsidP="008E1003">
      <w:pPr>
        <w:pStyle w:val="ListParagraph"/>
        <w:numPr>
          <w:ilvl w:val="6"/>
          <w:numId w:val="1"/>
        </w:numPr>
        <w:spacing w:after="120"/>
        <w:ind w:left="709"/>
        <w:contextualSpacing w:val="0"/>
      </w:pPr>
      <w:r>
        <w:t>Do you think the following should apply to CJCs alongside providing the power to trade:</w:t>
      </w:r>
    </w:p>
    <w:p w14:paraId="6345B7F5" w14:textId="77777777" w:rsidR="008E1003" w:rsidRDefault="008E1003" w:rsidP="008E1003">
      <w:pPr>
        <w:pStyle w:val="ListParagraph"/>
        <w:numPr>
          <w:ilvl w:val="7"/>
          <w:numId w:val="1"/>
        </w:numPr>
        <w:spacing w:after="120"/>
        <w:ind w:left="1134"/>
        <w:contextualSpacing w:val="0"/>
      </w:pPr>
      <w:r>
        <w:t>The Local Government (Contracts) Act 1997</w:t>
      </w:r>
    </w:p>
    <w:p w14:paraId="04AF301D" w14:textId="77777777" w:rsidR="008E1003" w:rsidRDefault="008E1003" w:rsidP="008E1003">
      <w:pPr>
        <w:pStyle w:val="ListParagraph"/>
        <w:numPr>
          <w:ilvl w:val="7"/>
          <w:numId w:val="1"/>
        </w:numPr>
        <w:spacing w:after="120"/>
        <w:ind w:left="1134"/>
        <w:contextualSpacing w:val="0"/>
      </w:pPr>
      <w:r>
        <w:t>Part 2 of the Deregulation and Contracting Out Act 1994.</w:t>
      </w:r>
    </w:p>
    <w:p w14:paraId="4FD5708C" w14:textId="77777777" w:rsidR="008E1003" w:rsidRDefault="008E1003" w:rsidP="008E1003">
      <w:pPr>
        <w:pStyle w:val="ListParagraph"/>
        <w:numPr>
          <w:ilvl w:val="6"/>
          <w:numId w:val="1"/>
        </w:numPr>
        <w:spacing w:after="120"/>
        <w:ind w:left="709"/>
        <w:contextualSpacing w:val="0"/>
      </w:pPr>
      <w:r>
        <w:t>It there any other legislation which local authorities rely on when operating commercially which isn’t currently provided for in regulations?</w:t>
      </w:r>
    </w:p>
    <w:p w14:paraId="4A4B848C" w14:textId="77777777" w:rsidR="008E1003" w:rsidRDefault="008E1003" w:rsidP="008E1003">
      <w:pPr>
        <w:pStyle w:val="ListParagraph"/>
        <w:numPr>
          <w:ilvl w:val="6"/>
          <w:numId w:val="1"/>
        </w:numPr>
        <w:spacing w:after="120"/>
        <w:ind w:left="709"/>
        <w:contextualSpacing w:val="0"/>
      </w:pPr>
      <w:r>
        <w:t xml:space="preserve">Does Part 5 of the draft regulations clearly provide for those </w:t>
      </w:r>
      <w:r w:rsidRPr="00D52751">
        <w:t xml:space="preserve">further miscellaneous financial matters </w:t>
      </w:r>
      <w:r>
        <w:t xml:space="preserve">noted </w:t>
      </w:r>
      <w:r w:rsidRPr="00D52751">
        <w:t>in relation to CJCs</w:t>
      </w:r>
      <w:r>
        <w:t xml:space="preserve"> – Yes / No?</w:t>
      </w:r>
      <w:r>
        <w:br/>
        <w:t>If no, please provide details on how they can be made clearer</w:t>
      </w:r>
    </w:p>
    <w:p w14:paraId="4E28D8F5" w14:textId="77777777" w:rsidR="008E1003" w:rsidRDefault="008E1003" w:rsidP="008E1003">
      <w:pPr>
        <w:pStyle w:val="ListParagraph"/>
        <w:numPr>
          <w:ilvl w:val="6"/>
          <w:numId w:val="1"/>
        </w:numPr>
        <w:spacing w:after="120"/>
        <w:ind w:left="709"/>
        <w:contextualSpacing w:val="0"/>
      </w:pPr>
      <w:r>
        <w:lastRenderedPageBreak/>
        <w:t>Does Part 6</w:t>
      </w:r>
      <w:r w:rsidRPr="00D52751">
        <w:t xml:space="preserve"> </w:t>
      </w:r>
      <w:r>
        <w:t xml:space="preserve">of the draft regulations </w:t>
      </w:r>
      <w:r w:rsidRPr="00D52751">
        <w:t>clearly provide for legal proceedings</w:t>
      </w:r>
      <w:r>
        <w:t xml:space="preserve"> in relation to CJCs – Yes / No?</w:t>
      </w:r>
      <w:r>
        <w:br/>
        <w:t>If no, please provide details on how they can be made clearer</w:t>
      </w:r>
    </w:p>
    <w:p w14:paraId="101810A4" w14:textId="77777777" w:rsidR="008E1003" w:rsidRDefault="008E1003" w:rsidP="008E1003">
      <w:pPr>
        <w:pStyle w:val="ListParagraph"/>
        <w:numPr>
          <w:ilvl w:val="6"/>
          <w:numId w:val="1"/>
        </w:numPr>
        <w:spacing w:after="120"/>
        <w:ind w:left="709"/>
        <w:contextualSpacing w:val="0"/>
      </w:pPr>
      <w:r w:rsidRPr="00D52751">
        <w:t xml:space="preserve">Does Part 7 </w:t>
      </w:r>
      <w:r>
        <w:t xml:space="preserve">of the draft regulations </w:t>
      </w:r>
      <w:r w:rsidRPr="00D52751">
        <w:t xml:space="preserve">clearly provide for </w:t>
      </w:r>
      <w:r>
        <w:t>the handling of r</w:t>
      </w:r>
      <w:r w:rsidRPr="00D52751">
        <w:t>ecords, documents and notices etc – Yes / No?</w:t>
      </w:r>
      <w:r>
        <w:rPr>
          <w:b/>
        </w:rPr>
        <w:br/>
      </w:r>
      <w:r w:rsidRPr="00D52751">
        <w:t xml:space="preserve">If no, please provide details on how they can be made clearer </w:t>
      </w:r>
    </w:p>
    <w:p w14:paraId="06430AB2" w14:textId="77777777" w:rsidR="008E1003" w:rsidRDefault="008E1003" w:rsidP="008E1003">
      <w:pPr>
        <w:pStyle w:val="ListParagraph"/>
        <w:numPr>
          <w:ilvl w:val="6"/>
          <w:numId w:val="1"/>
        </w:numPr>
        <w:spacing w:after="120"/>
        <w:ind w:left="709"/>
        <w:contextualSpacing w:val="0"/>
      </w:pPr>
      <w:r>
        <w:t>Does Part 8 of the draft regulations clearly provide for the further matters relating to staffing and workforce – Yes/No?</w:t>
      </w:r>
    </w:p>
    <w:p w14:paraId="54FDFB18" w14:textId="77777777" w:rsidR="008E1003" w:rsidRDefault="008E1003" w:rsidP="008E1003">
      <w:pPr>
        <w:pStyle w:val="ListParagraph"/>
        <w:spacing w:after="120"/>
        <w:ind w:left="709"/>
        <w:contextualSpacing w:val="0"/>
      </w:pPr>
      <w:r>
        <w:t>If no, please provide details on how they can be made clearer</w:t>
      </w:r>
    </w:p>
    <w:p w14:paraId="2E96BCE8" w14:textId="77777777" w:rsidR="008E1003" w:rsidRDefault="008E1003" w:rsidP="008E1003">
      <w:pPr>
        <w:pStyle w:val="ListParagraph"/>
        <w:numPr>
          <w:ilvl w:val="6"/>
          <w:numId w:val="1"/>
        </w:numPr>
        <w:spacing w:after="120"/>
        <w:ind w:left="709"/>
        <w:contextualSpacing w:val="0"/>
      </w:pPr>
      <w:r>
        <w:t>Does Part 9 of the draft regulations clearly provide for the small number of miscellaneous and consequential amendments identified – Yes / No?</w:t>
      </w:r>
      <w:r>
        <w:br/>
      </w:r>
      <w:r w:rsidRPr="00D52751">
        <w:t>If no, please provide details on how they can be made clearer</w:t>
      </w:r>
    </w:p>
    <w:p w14:paraId="67D9ED6A" w14:textId="77777777" w:rsidR="008E1003" w:rsidRDefault="008E1003" w:rsidP="008E1003">
      <w:pPr>
        <w:spacing w:after="120"/>
        <w:ind w:left="349"/>
        <w:contextualSpacing w:val="0"/>
        <w:rPr>
          <w:b/>
        </w:rPr>
      </w:pPr>
      <w:r w:rsidRPr="008372D4">
        <w:rPr>
          <w:b/>
        </w:rPr>
        <w:t>Chapter 2</w:t>
      </w:r>
    </w:p>
    <w:p w14:paraId="2E75F33F" w14:textId="77777777" w:rsidR="008E1003" w:rsidRPr="008372D4" w:rsidRDefault="008E1003" w:rsidP="008E1003">
      <w:pPr>
        <w:pStyle w:val="ListParagraph"/>
        <w:numPr>
          <w:ilvl w:val="6"/>
          <w:numId w:val="1"/>
        </w:numPr>
        <w:spacing w:after="120"/>
        <w:ind w:left="709"/>
        <w:contextualSpacing w:val="0"/>
        <w:rPr>
          <w:b/>
        </w:rPr>
      </w:pPr>
      <w:r w:rsidRPr="008372D4">
        <w:t xml:space="preserve">Should the draft regulations </w:t>
      </w:r>
      <w:r>
        <w:t xml:space="preserve">clearly </w:t>
      </w:r>
      <w:r w:rsidRPr="008372D4">
        <w:t xml:space="preserve">provide for the </w:t>
      </w:r>
      <w:r>
        <w:t xml:space="preserve">qualification and </w:t>
      </w:r>
      <w:r w:rsidRPr="008372D4">
        <w:t xml:space="preserve">disqualification of members and staff of a CJC </w:t>
      </w:r>
      <w:r>
        <w:t xml:space="preserve">for office </w:t>
      </w:r>
      <w:r w:rsidRPr="008372D4">
        <w:t>– Yes / No?</w:t>
      </w:r>
      <w:r>
        <w:rPr>
          <w:b/>
        </w:rPr>
        <w:br/>
      </w:r>
      <w:r>
        <w:t>If no, please explain why not</w:t>
      </w:r>
    </w:p>
    <w:p w14:paraId="7E017566" w14:textId="77777777" w:rsidR="008E1003" w:rsidRDefault="008E1003" w:rsidP="008E1003">
      <w:pPr>
        <w:spacing w:after="120"/>
        <w:ind w:left="349"/>
        <w:contextualSpacing w:val="0"/>
        <w:rPr>
          <w:b/>
        </w:rPr>
      </w:pPr>
      <w:r>
        <w:rPr>
          <w:b/>
        </w:rPr>
        <w:t>Chapter 3</w:t>
      </w:r>
    </w:p>
    <w:p w14:paraId="1901CF21" w14:textId="77777777" w:rsidR="008E1003" w:rsidRDefault="008E1003" w:rsidP="008E1003">
      <w:pPr>
        <w:pStyle w:val="ListParagraph"/>
        <w:numPr>
          <w:ilvl w:val="6"/>
          <w:numId w:val="1"/>
        </w:numPr>
        <w:spacing w:after="120"/>
        <w:ind w:left="709"/>
        <w:contextualSpacing w:val="0"/>
      </w:pPr>
      <w:r>
        <w:t>Do you agree with the proposed approach to providing for overview and scrutiny of CJCs as part of the Corporate Joint Committees (General) (No.3) (Wales) Regulations 2022 – Yes / No?</w:t>
      </w:r>
      <w:r>
        <w:br/>
        <w:t>If no, please provide details on how</w:t>
      </w:r>
    </w:p>
    <w:p w14:paraId="7573EF3D" w14:textId="77777777" w:rsidR="008E1003" w:rsidRPr="00D73F2C" w:rsidRDefault="008E1003" w:rsidP="008E1003">
      <w:pPr>
        <w:spacing w:after="120"/>
        <w:ind w:left="349"/>
        <w:contextualSpacing w:val="0"/>
        <w:rPr>
          <w:b/>
        </w:rPr>
      </w:pPr>
      <w:r w:rsidRPr="00D73F2C">
        <w:rPr>
          <w:b/>
        </w:rPr>
        <w:t xml:space="preserve">Chapter </w:t>
      </w:r>
      <w:r>
        <w:rPr>
          <w:b/>
        </w:rPr>
        <w:t>4</w:t>
      </w:r>
    </w:p>
    <w:p w14:paraId="7BADF795" w14:textId="77777777" w:rsidR="008E1003" w:rsidRDefault="008E1003" w:rsidP="008E1003">
      <w:pPr>
        <w:pStyle w:val="ListParagraph"/>
        <w:numPr>
          <w:ilvl w:val="6"/>
          <w:numId w:val="1"/>
        </w:numPr>
        <w:spacing w:after="120"/>
        <w:ind w:left="709" w:hanging="357"/>
        <w:contextualSpacing w:val="0"/>
      </w:pPr>
      <w:r>
        <w:t>Do you agree with the intended approach to give full effect to the application of the code of conduct to CJCs through the application of the following Regulations / Orders to CJCs - Yes / No?</w:t>
      </w:r>
    </w:p>
    <w:p w14:paraId="5C001C38" w14:textId="77777777" w:rsidR="008E1003" w:rsidRDefault="008E1003" w:rsidP="008E1003">
      <w:pPr>
        <w:pStyle w:val="ListParagraph"/>
        <w:numPr>
          <w:ilvl w:val="0"/>
          <w:numId w:val="3"/>
        </w:numPr>
        <w:spacing w:after="120"/>
        <w:contextualSpacing w:val="0"/>
      </w:pPr>
      <w:r>
        <w:t>Conduct of Members (Principles)(Wales) Order 2001</w:t>
      </w:r>
    </w:p>
    <w:p w14:paraId="0B476B63" w14:textId="77777777" w:rsidR="008E1003" w:rsidRDefault="008E1003" w:rsidP="008E1003">
      <w:pPr>
        <w:pStyle w:val="ListParagraph"/>
        <w:numPr>
          <w:ilvl w:val="6"/>
          <w:numId w:val="2"/>
        </w:numPr>
        <w:spacing w:after="120"/>
        <w:ind w:left="1134"/>
        <w:contextualSpacing w:val="0"/>
      </w:pPr>
      <w:r>
        <w:t>Local Authorities (Model code of Conduct)(Wales) Order 2008</w:t>
      </w:r>
    </w:p>
    <w:p w14:paraId="4DEF5CAD" w14:textId="77777777" w:rsidR="008E1003" w:rsidRDefault="008E1003" w:rsidP="008E1003">
      <w:pPr>
        <w:pStyle w:val="ListParagraph"/>
        <w:numPr>
          <w:ilvl w:val="6"/>
          <w:numId w:val="2"/>
        </w:numPr>
        <w:spacing w:after="120"/>
        <w:ind w:left="1134"/>
        <w:contextualSpacing w:val="0"/>
      </w:pPr>
      <w:r>
        <w:t>Standards Committees (Wales) Regulations 2001</w:t>
      </w:r>
    </w:p>
    <w:p w14:paraId="72C33D06" w14:textId="77777777" w:rsidR="008E1003" w:rsidRDefault="008E1003" w:rsidP="008E1003">
      <w:pPr>
        <w:pStyle w:val="ListParagraph"/>
        <w:numPr>
          <w:ilvl w:val="6"/>
          <w:numId w:val="2"/>
        </w:numPr>
        <w:spacing w:after="120"/>
        <w:ind w:left="1134"/>
        <w:contextualSpacing w:val="0"/>
      </w:pPr>
      <w:r>
        <w:t>Local Government Investigation (Functions of Monitoring Officers and Standards Committees) (Wales) Regulations 2001</w:t>
      </w:r>
    </w:p>
    <w:p w14:paraId="470909C3" w14:textId="77777777" w:rsidR="008E1003" w:rsidRDefault="008E1003" w:rsidP="008E1003">
      <w:pPr>
        <w:pStyle w:val="ListParagraph"/>
        <w:numPr>
          <w:ilvl w:val="6"/>
          <w:numId w:val="2"/>
        </w:numPr>
        <w:spacing w:after="120"/>
        <w:ind w:left="1134"/>
        <w:contextualSpacing w:val="0"/>
      </w:pPr>
      <w:r>
        <w:t>Standards Committees (Grant of Dispensations) (Wales) Regulations 2001</w:t>
      </w:r>
    </w:p>
    <w:p w14:paraId="40C85DF9" w14:textId="77777777" w:rsidR="008E1003" w:rsidRDefault="008E1003" w:rsidP="008E1003">
      <w:pPr>
        <w:pStyle w:val="ListParagraph"/>
        <w:numPr>
          <w:ilvl w:val="6"/>
          <w:numId w:val="2"/>
        </w:numPr>
        <w:spacing w:after="120"/>
        <w:ind w:left="1134"/>
        <w:contextualSpacing w:val="0"/>
      </w:pPr>
      <w:r>
        <w:t>Code of Conduct (Qualifying local government employees) (Wales) Order 2001</w:t>
      </w:r>
    </w:p>
    <w:p w14:paraId="61C9F505" w14:textId="77777777" w:rsidR="008E1003" w:rsidRDefault="008E1003" w:rsidP="008E1003">
      <w:pPr>
        <w:pStyle w:val="ListParagraph"/>
        <w:spacing w:after="120"/>
        <w:ind w:left="709"/>
        <w:contextualSpacing w:val="0"/>
      </w:pPr>
      <w:r>
        <w:t>If no, please provide details</w:t>
      </w:r>
    </w:p>
    <w:p w14:paraId="1BC9994F" w14:textId="77777777" w:rsidR="008E1003" w:rsidRDefault="008E1003" w:rsidP="008E1003">
      <w:pPr>
        <w:pStyle w:val="ListParagraph"/>
        <w:numPr>
          <w:ilvl w:val="6"/>
          <w:numId w:val="1"/>
        </w:numPr>
        <w:spacing w:after="120"/>
        <w:ind w:left="709"/>
        <w:contextualSpacing w:val="0"/>
      </w:pPr>
      <w:r>
        <w:t xml:space="preserve">Do you have any views on the application of the </w:t>
      </w:r>
      <w:r w:rsidRPr="00886F58">
        <w:t>Local Government Officers (Political Restrictions) Regulations 1990</w:t>
      </w:r>
      <w:r>
        <w:t xml:space="preserve"> to CJCs?</w:t>
      </w:r>
    </w:p>
    <w:p w14:paraId="200B3309" w14:textId="77777777" w:rsidR="008E1003" w:rsidRPr="00D73F2C" w:rsidRDefault="008E1003" w:rsidP="008E1003">
      <w:pPr>
        <w:spacing w:after="120"/>
        <w:ind w:left="349"/>
        <w:contextualSpacing w:val="0"/>
        <w:rPr>
          <w:b/>
        </w:rPr>
      </w:pPr>
      <w:r w:rsidRPr="00D73F2C">
        <w:rPr>
          <w:b/>
        </w:rPr>
        <w:t>Welsh Language</w:t>
      </w:r>
    </w:p>
    <w:p w14:paraId="68B190BF" w14:textId="77777777" w:rsidR="008E1003" w:rsidRDefault="008E1003" w:rsidP="008E1003">
      <w:pPr>
        <w:pStyle w:val="ListParagraph"/>
        <w:numPr>
          <w:ilvl w:val="6"/>
          <w:numId w:val="1"/>
        </w:numPr>
        <w:spacing w:after="120"/>
        <w:ind w:left="709" w:hanging="357"/>
        <w:contextualSpacing w:val="0"/>
      </w:pPr>
      <w:r>
        <w:t xml:space="preserve">Do you have any </w:t>
      </w:r>
      <w:r w:rsidRPr="00C62F84">
        <w:t xml:space="preserve">views on the specific effects the </w:t>
      </w:r>
      <w:r>
        <w:t xml:space="preserve">draft </w:t>
      </w:r>
      <w:r w:rsidRPr="00AA418E">
        <w:rPr>
          <w:b/>
        </w:rPr>
        <w:t>Corporate Joint Commit</w:t>
      </w:r>
      <w:r>
        <w:rPr>
          <w:b/>
        </w:rPr>
        <w:t>tees (General) (No.3</w:t>
      </w:r>
      <w:r w:rsidRPr="00AA418E">
        <w:rPr>
          <w:b/>
        </w:rPr>
        <w:t>) (Wales)</w:t>
      </w:r>
      <w:r>
        <w:rPr>
          <w:b/>
        </w:rPr>
        <w:t xml:space="preserve"> </w:t>
      </w:r>
      <w:r w:rsidRPr="00C62F84">
        <w:rPr>
          <w:b/>
        </w:rPr>
        <w:t xml:space="preserve">Regulations </w:t>
      </w:r>
      <w:r>
        <w:rPr>
          <w:b/>
        </w:rPr>
        <w:t>2022</w:t>
      </w:r>
      <w:r w:rsidRPr="00C62F84">
        <w:t xml:space="preserve"> might have on the Welsh Language, specifically on opportunities for people to use Welsh and on </w:t>
      </w:r>
      <w:r w:rsidRPr="00C62F84">
        <w:lastRenderedPageBreak/>
        <w:t>treating the Welsh language no less favourably than English</w:t>
      </w:r>
      <w:r>
        <w:t>, we would welcome your views.</w:t>
      </w:r>
    </w:p>
    <w:p w14:paraId="7F0ADD3A" w14:textId="77777777" w:rsidR="008E1003" w:rsidRPr="00197417" w:rsidRDefault="008E1003" w:rsidP="008E1003">
      <w:pPr>
        <w:pStyle w:val="ListParagraph"/>
        <w:numPr>
          <w:ilvl w:val="6"/>
          <w:numId w:val="1"/>
        </w:numPr>
        <w:spacing w:after="120"/>
        <w:ind w:left="709" w:hanging="357"/>
        <w:contextualSpacing w:val="0"/>
      </w:pPr>
      <w:r w:rsidRPr="00764E65">
        <w:rPr>
          <w:lang w:val="en-US"/>
        </w:rPr>
        <w:t xml:space="preserve">If you have any related issues which we have not specifically addressed, </w:t>
      </w:r>
      <w:r>
        <w:rPr>
          <w:lang w:val="en-US"/>
        </w:rPr>
        <w:t>please feel free to provide those also.</w:t>
      </w:r>
    </w:p>
    <w:p w14:paraId="5ED60536" w14:textId="77777777" w:rsidR="00AB10B4" w:rsidRPr="00404DAC" w:rsidRDefault="006E3471"/>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F47CB"/>
    <w:multiLevelType w:val="hybridMultilevel"/>
    <w:tmpl w:val="00FE864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 w15:restartNumberingAfterBreak="0">
    <w:nsid w:val="6C927596"/>
    <w:multiLevelType w:val="hybridMultilevel"/>
    <w:tmpl w:val="3AD2E87A"/>
    <w:lvl w:ilvl="0" w:tplc="BFA0FFB4">
      <w:start w:val="1"/>
      <w:numFmt w:val="bullet"/>
      <w:lvlText w:val=""/>
      <w:lvlJc w:val="left"/>
      <w:pPr>
        <w:ind w:left="360" w:hanging="360"/>
      </w:pPr>
      <w:rPr>
        <w:rFonts w:ascii="Wingdings 2" w:hAnsi="Wingdings 2"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DF23A6C"/>
    <w:multiLevelType w:val="hybridMultilevel"/>
    <w:tmpl w:val="F4AC3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1">
      <w:start w:val="1"/>
      <w:numFmt w:val="bullet"/>
      <w:lvlText w:val=""/>
      <w:lvlJc w:val="left"/>
      <w:pPr>
        <w:ind w:left="5040" w:hanging="360"/>
      </w:pPr>
      <w:rPr>
        <w:rFonts w:ascii="Symbol" w:hAnsi="Symbol"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4E765C"/>
    <w:multiLevelType w:val="hybridMultilevel"/>
    <w:tmpl w:val="3D7C2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4E16179C">
      <w:start w:val="1"/>
      <w:numFmt w:val="decimal"/>
      <w:lvlText w:val="%7."/>
      <w:lvlJc w:val="left"/>
      <w:pPr>
        <w:ind w:left="5040" w:hanging="360"/>
      </w:pPr>
      <w:rPr>
        <w:b w:val="0"/>
      </w:r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03"/>
    <w:rsid w:val="00404DAC"/>
    <w:rsid w:val="006E3471"/>
    <w:rsid w:val="008E1003"/>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D934"/>
  <w15:chartTrackingRefBased/>
  <w15:docId w15:val="{93D963C0-922D-4CDB-BFFB-1AB92774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03"/>
    <w:pPr>
      <w:spacing w:after="240" w:line="240" w:lineRule="auto"/>
      <w:contextualSpacing/>
    </w:pPr>
    <w:rPr>
      <w:rFonts w:ascii="Arial" w:hAnsi="Arial" w:cs="Arial"/>
      <w:sz w:val="24"/>
      <w:szCs w:val="24"/>
    </w:rPr>
  </w:style>
  <w:style w:type="paragraph" w:styleId="Heading1">
    <w:name w:val="heading 1"/>
    <w:basedOn w:val="Normal"/>
    <w:next w:val="Normal"/>
    <w:link w:val="Heading1Char"/>
    <w:uiPriority w:val="9"/>
    <w:qFormat/>
    <w:rsid w:val="008E1003"/>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003"/>
    <w:rPr>
      <w:rFonts w:ascii="Arial" w:eastAsiaTheme="majorEastAsia" w:hAnsi="Arial" w:cstheme="majorBidi"/>
      <w:b/>
      <w:sz w:val="32"/>
      <w:szCs w:val="32"/>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8E1003"/>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8E100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7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1074D-9F75-455D-A8CB-33ED2BBDF6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a8e2f1-ddf1-43bb-8dd9-6e781c1fd17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25AA3BF-5239-417D-B72F-0E98F9EFB786}">
  <ds:schemaRefs>
    <ds:schemaRef ds:uri="http://schemas.microsoft.com/sharepoint/v3/contenttype/forms"/>
  </ds:schemaRefs>
</ds:datastoreItem>
</file>

<file path=customXml/itemProps3.xml><?xml version="1.0" encoding="utf-8"?>
<ds:datastoreItem xmlns:ds="http://schemas.openxmlformats.org/officeDocument/2006/customXml" ds:itemID="{41D310D4-DC67-4954-9576-BE9601DEE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David (LGPP)</dc:creator>
  <cp:keywords/>
  <dc:description/>
  <cp:lastModifiedBy>Fulker, Louise (EPS - LG - CHR Communications)</cp:lastModifiedBy>
  <cp:revision>2</cp:revision>
  <dcterms:created xsi:type="dcterms:W3CDTF">2021-11-08T17:09:00Z</dcterms:created>
  <dcterms:modified xsi:type="dcterms:W3CDTF">2021-11-08T17:09:00Z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ies>
</file>