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9266B" w14:textId="77777777" w:rsidR="00E36F96" w:rsidRDefault="00E36F96" w:rsidP="00E36F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539202D" w14:textId="77777777" w:rsidR="00791808" w:rsidRDefault="00791808" w:rsidP="00791808">
      <w:pPr>
        <w:pStyle w:val="TOCHeading"/>
        <w:spacing w:before="0" w:line="240" w:lineRule="auto"/>
        <w:rPr>
          <w:rFonts w:ascii="Arial" w:hAnsi="Arial" w:cs="Arial"/>
          <w:b/>
          <w:bCs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 xml:space="preserve">Curriculum for Wales Guidance </w:t>
      </w:r>
    </w:p>
    <w:p w14:paraId="6B943C3B" w14:textId="77777777" w:rsidR="00791808" w:rsidRDefault="00791808" w:rsidP="00791808">
      <w:pPr>
        <w:pStyle w:val="TOCHeading"/>
        <w:spacing w:before="0" w:line="240" w:lineRule="auto"/>
        <w:rPr>
          <w:rFonts w:ascii="Arial" w:hAnsi="Arial" w:cs="Arial"/>
          <w:b/>
          <w:bCs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Careers and Work-Related Experiences (CWRE)</w:t>
      </w:r>
    </w:p>
    <w:p w14:paraId="03DC5A93" w14:textId="4C7B79D5" w:rsidR="00EB70E2" w:rsidRDefault="00EB70E2" w:rsidP="00EB70E2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EB70E2" w14:paraId="6D517CA5" w14:textId="77777777" w:rsidTr="00EB70E2">
        <w:trPr>
          <w:trHeight w:val="3042"/>
        </w:trPr>
        <w:tc>
          <w:tcPr>
            <w:tcW w:w="2448" w:type="dxa"/>
          </w:tcPr>
          <w:p w14:paraId="378B6E87" w14:textId="77777777" w:rsidR="00EB70E2" w:rsidRDefault="00EB70E2">
            <w:pPr>
              <w:spacing w:line="256" w:lineRule="auto"/>
              <w:rPr>
                <w:b/>
                <w:sz w:val="28"/>
                <w:szCs w:val="28"/>
              </w:rPr>
            </w:pPr>
          </w:p>
          <w:p w14:paraId="7B1C0290" w14:textId="77777777" w:rsidR="00EB70E2" w:rsidRDefault="00EB70E2">
            <w:pPr>
              <w:spacing w:line="256" w:lineRule="auto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Consultation response form</w:t>
            </w:r>
            <w:r>
              <w:rPr>
                <w:b/>
              </w:rPr>
              <w:t xml:space="preserve"> </w:t>
            </w:r>
          </w:p>
        </w:tc>
        <w:tc>
          <w:tcPr>
            <w:tcW w:w="6120" w:type="dxa"/>
          </w:tcPr>
          <w:p w14:paraId="7C9B4020" w14:textId="77777777" w:rsidR="00EB70E2" w:rsidRDefault="00EB70E2">
            <w:pPr>
              <w:spacing w:line="256" w:lineRule="auto"/>
            </w:pPr>
          </w:p>
          <w:p w14:paraId="6AF80887" w14:textId="77777777" w:rsidR="00EB70E2" w:rsidRDefault="00EB70E2">
            <w:pPr>
              <w:tabs>
                <w:tab w:val="left" w:pos="1430"/>
              </w:tabs>
              <w:spacing w:line="256" w:lineRule="auto"/>
            </w:pPr>
            <w:r>
              <w:t>Your name:</w:t>
            </w:r>
            <w:r>
              <w:tab/>
            </w:r>
          </w:p>
          <w:p w14:paraId="486C1B74" w14:textId="77777777" w:rsidR="00EB70E2" w:rsidRDefault="00EB70E2">
            <w:pPr>
              <w:tabs>
                <w:tab w:val="left" w:pos="1430"/>
              </w:tabs>
              <w:spacing w:line="256" w:lineRule="auto"/>
            </w:pPr>
          </w:p>
          <w:p w14:paraId="76660715" w14:textId="77777777" w:rsidR="00EB70E2" w:rsidRDefault="00EB70E2">
            <w:pPr>
              <w:tabs>
                <w:tab w:val="left" w:pos="1430"/>
              </w:tabs>
              <w:spacing w:line="256" w:lineRule="auto"/>
            </w:pPr>
            <w:r>
              <w:t>Organisation (if applicable):</w:t>
            </w:r>
          </w:p>
          <w:p w14:paraId="432A9795" w14:textId="77777777" w:rsidR="00EB70E2" w:rsidRDefault="00EB70E2">
            <w:pPr>
              <w:tabs>
                <w:tab w:val="left" w:pos="1430"/>
              </w:tabs>
              <w:spacing w:line="256" w:lineRule="auto"/>
            </w:pPr>
          </w:p>
          <w:p w14:paraId="5405F8C8" w14:textId="77777777" w:rsidR="00EB70E2" w:rsidRDefault="00EB70E2">
            <w:pPr>
              <w:tabs>
                <w:tab w:val="left" w:pos="1430"/>
              </w:tabs>
              <w:spacing w:line="256" w:lineRule="auto"/>
            </w:pPr>
            <w:r>
              <w:t>e-mail/telephone number:</w:t>
            </w:r>
          </w:p>
          <w:p w14:paraId="0425FFB4" w14:textId="77777777" w:rsidR="00EB70E2" w:rsidRDefault="00EB70E2">
            <w:pPr>
              <w:tabs>
                <w:tab w:val="left" w:pos="1430"/>
              </w:tabs>
              <w:spacing w:line="256" w:lineRule="auto"/>
            </w:pPr>
          </w:p>
          <w:p w14:paraId="40CF5736" w14:textId="77777777" w:rsidR="00EB70E2" w:rsidRDefault="00EB70E2">
            <w:pPr>
              <w:tabs>
                <w:tab w:val="left" w:pos="1430"/>
              </w:tabs>
              <w:spacing w:line="256" w:lineRule="auto"/>
            </w:pPr>
            <w:r>
              <w:t>Your address:</w:t>
            </w:r>
          </w:p>
        </w:tc>
      </w:tr>
    </w:tbl>
    <w:p w14:paraId="6A27B176" w14:textId="77777777" w:rsidR="00EB70E2" w:rsidRDefault="00EB70E2" w:rsidP="00EB70E2">
      <w:pPr>
        <w:rPr>
          <w:rFonts w:eastAsiaTheme="minorEastAsia" w:cs="Arial"/>
        </w:rPr>
      </w:pPr>
    </w:p>
    <w:p w14:paraId="0FCFEEE3" w14:textId="4BC5FEED" w:rsidR="00EB70E2" w:rsidRPr="00EB70E2" w:rsidRDefault="00EB70E2" w:rsidP="00EB70E2">
      <w:pPr>
        <w:rPr>
          <w:rFonts w:cs="Arial"/>
          <w:szCs w:val="24"/>
        </w:rPr>
      </w:pPr>
      <w:r w:rsidRPr="00EB70E2">
        <w:rPr>
          <w:rFonts w:cs="Arial"/>
          <w:szCs w:val="24"/>
        </w:rPr>
        <w:t xml:space="preserve">Responses </w:t>
      </w:r>
      <w:proofErr w:type="gramStart"/>
      <w:r w:rsidRPr="00EB70E2">
        <w:rPr>
          <w:rFonts w:cs="Arial"/>
          <w:szCs w:val="24"/>
        </w:rPr>
        <w:t>should be returned</w:t>
      </w:r>
      <w:proofErr w:type="gramEnd"/>
      <w:r w:rsidRPr="00EB70E2">
        <w:rPr>
          <w:rFonts w:cs="Arial"/>
          <w:szCs w:val="24"/>
        </w:rPr>
        <w:t xml:space="preserve"> by </w:t>
      </w:r>
      <w:r w:rsidRPr="00EB70E2">
        <w:rPr>
          <w:rFonts w:cs="Arial"/>
          <w:b/>
          <w:szCs w:val="24"/>
        </w:rPr>
        <w:t>1</w:t>
      </w:r>
      <w:bookmarkStart w:id="0" w:name="_GoBack"/>
      <w:bookmarkEnd w:id="0"/>
      <w:r w:rsidR="00B4017B">
        <w:rPr>
          <w:rFonts w:cs="Arial"/>
          <w:b/>
          <w:szCs w:val="24"/>
        </w:rPr>
        <w:t>6</w:t>
      </w:r>
      <w:r w:rsidRPr="00EB70E2">
        <w:rPr>
          <w:rFonts w:cs="Arial"/>
          <w:b/>
          <w:szCs w:val="24"/>
        </w:rPr>
        <w:t xml:space="preserve"> July 2021 </w:t>
      </w:r>
      <w:r w:rsidRPr="00EB70E2">
        <w:rPr>
          <w:rFonts w:cs="Arial"/>
          <w:szCs w:val="24"/>
        </w:rPr>
        <w:t>to</w:t>
      </w:r>
    </w:p>
    <w:p w14:paraId="370C26F9" w14:textId="77777777" w:rsidR="00EB70E2" w:rsidRPr="00EB70E2" w:rsidRDefault="00EB70E2" w:rsidP="00EB70E2">
      <w:pPr>
        <w:rPr>
          <w:rFonts w:cs="Arial"/>
          <w:szCs w:val="24"/>
        </w:rPr>
      </w:pPr>
    </w:p>
    <w:p w14:paraId="683FF43F" w14:textId="77777777" w:rsidR="00EB70E2" w:rsidRPr="00EB70E2" w:rsidRDefault="00EB70E2" w:rsidP="00EB70E2">
      <w:pPr>
        <w:rPr>
          <w:rFonts w:cs="Arial"/>
          <w:szCs w:val="24"/>
        </w:rPr>
      </w:pPr>
      <w:r w:rsidRPr="00EB70E2">
        <w:rPr>
          <w:rFonts w:cs="Arial"/>
          <w:szCs w:val="24"/>
        </w:rPr>
        <w:t>Curriculum Realisation Unit</w:t>
      </w:r>
    </w:p>
    <w:p w14:paraId="788A1443" w14:textId="77777777" w:rsidR="00EB70E2" w:rsidRPr="00EB70E2" w:rsidRDefault="00EB70E2" w:rsidP="00EB70E2">
      <w:pPr>
        <w:rPr>
          <w:rFonts w:cs="Arial"/>
          <w:szCs w:val="24"/>
        </w:rPr>
      </w:pPr>
      <w:r w:rsidRPr="00EB70E2">
        <w:rPr>
          <w:rFonts w:cs="Arial"/>
          <w:szCs w:val="24"/>
        </w:rPr>
        <w:t xml:space="preserve">Curriculum and Assessment Division </w:t>
      </w:r>
    </w:p>
    <w:p w14:paraId="64384673" w14:textId="77777777" w:rsidR="00EB70E2" w:rsidRPr="00EB70E2" w:rsidRDefault="00EB70E2" w:rsidP="00EB70E2">
      <w:pPr>
        <w:rPr>
          <w:rFonts w:cs="Arial"/>
          <w:szCs w:val="24"/>
        </w:rPr>
      </w:pPr>
      <w:r w:rsidRPr="00EB70E2">
        <w:rPr>
          <w:rFonts w:cs="Arial"/>
          <w:szCs w:val="24"/>
        </w:rPr>
        <w:t xml:space="preserve">The Education Directorate </w:t>
      </w:r>
    </w:p>
    <w:p w14:paraId="5DF38A35" w14:textId="77777777" w:rsidR="00EB70E2" w:rsidRPr="00EB70E2" w:rsidRDefault="00EB70E2" w:rsidP="00EB70E2">
      <w:pPr>
        <w:rPr>
          <w:rFonts w:cs="Arial"/>
          <w:szCs w:val="24"/>
        </w:rPr>
      </w:pPr>
      <w:r w:rsidRPr="00EB70E2">
        <w:rPr>
          <w:rFonts w:cs="Arial"/>
          <w:szCs w:val="24"/>
        </w:rPr>
        <w:t>Welsh Government</w:t>
      </w:r>
    </w:p>
    <w:p w14:paraId="630A0AB0" w14:textId="77777777" w:rsidR="00EB70E2" w:rsidRPr="00EB70E2" w:rsidRDefault="00EB70E2" w:rsidP="00EB70E2">
      <w:pPr>
        <w:rPr>
          <w:rFonts w:cs="Arial"/>
          <w:szCs w:val="24"/>
        </w:rPr>
      </w:pPr>
      <w:r w:rsidRPr="00EB70E2">
        <w:rPr>
          <w:rFonts w:cs="Arial"/>
          <w:szCs w:val="24"/>
        </w:rPr>
        <w:t>Cathays Park</w:t>
      </w:r>
    </w:p>
    <w:p w14:paraId="1348F04F" w14:textId="77777777" w:rsidR="00EB70E2" w:rsidRPr="00EB70E2" w:rsidRDefault="00EB70E2" w:rsidP="00EB70E2">
      <w:pPr>
        <w:rPr>
          <w:rFonts w:cs="Arial"/>
          <w:szCs w:val="24"/>
        </w:rPr>
      </w:pPr>
      <w:r w:rsidRPr="00EB70E2">
        <w:rPr>
          <w:rFonts w:cs="Arial"/>
          <w:szCs w:val="24"/>
        </w:rPr>
        <w:t>Cardiff</w:t>
      </w:r>
    </w:p>
    <w:p w14:paraId="7037CF87" w14:textId="77777777" w:rsidR="00EB70E2" w:rsidRPr="00EB70E2" w:rsidRDefault="00EB70E2" w:rsidP="00EB70E2">
      <w:pPr>
        <w:rPr>
          <w:rFonts w:cs="Arial"/>
          <w:szCs w:val="24"/>
        </w:rPr>
      </w:pPr>
      <w:r w:rsidRPr="00EB70E2">
        <w:rPr>
          <w:rFonts w:cs="Arial"/>
          <w:szCs w:val="24"/>
        </w:rPr>
        <w:t>CF10 3NQ</w:t>
      </w:r>
    </w:p>
    <w:p w14:paraId="28215D2A" w14:textId="77777777" w:rsidR="00EB70E2" w:rsidRPr="00EB70E2" w:rsidRDefault="00EB70E2" w:rsidP="00EB70E2">
      <w:pPr>
        <w:rPr>
          <w:rFonts w:cs="Arial"/>
          <w:szCs w:val="24"/>
        </w:rPr>
      </w:pPr>
    </w:p>
    <w:p w14:paraId="22FFD61F" w14:textId="77777777" w:rsidR="00EB70E2" w:rsidRPr="00EB70E2" w:rsidRDefault="00EB70E2" w:rsidP="00EB70E2">
      <w:pPr>
        <w:rPr>
          <w:rFonts w:cs="Arial"/>
          <w:szCs w:val="24"/>
        </w:rPr>
      </w:pPr>
      <w:proofErr w:type="gramStart"/>
      <w:r w:rsidRPr="00EB70E2">
        <w:rPr>
          <w:rFonts w:cs="Arial"/>
          <w:szCs w:val="24"/>
        </w:rPr>
        <w:t>or</w:t>
      </w:r>
      <w:proofErr w:type="gramEnd"/>
      <w:r w:rsidRPr="00EB70E2">
        <w:rPr>
          <w:rFonts w:cs="Arial"/>
          <w:szCs w:val="24"/>
        </w:rPr>
        <w:t xml:space="preserve"> completed electronically and sent to: </w:t>
      </w:r>
    </w:p>
    <w:p w14:paraId="4BC63023" w14:textId="77777777" w:rsidR="00EB70E2" w:rsidRPr="00EB70E2" w:rsidRDefault="00EB70E2" w:rsidP="00EB70E2">
      <w:pPr>
        <w:rPr>
          <w:rFonts w:cs="Arial"/>
          <w:szCs w:val="24"/>
        </w:rPr>
      </w:pPr>
    </w:p>
    <w:p w14:paraId="0D31967E" w14:textId="7FCD2776" w:rsidR="00EB70E2" w:rsidRDefault="00EB70E2" w:rsidP="00EB70E2">
      <w:pPr>
        <w:tabs>
          <w:tab w:val="left" w:pos="1430"/>
        </w:tabs>
        <w:rPr>
          <w:rFonts w:cs="Arial"/>
          <w:szCs w:val="24"/>
        </w:rPr>
      </w:pPr>
      <w:r w:rsidRPr="00EB70E2">
        <w:rPr>
          <w:rFonts w:cs="Arial"/>
          <w:szCs w:val="24"/>
          <w:lang w:val="fr-FR"/>
        </w:rPr>
        <w:t xml:space="preserve">e-mail: </w:t>
      </w:r>
      <w:hyperlink r:id="rId9" w:history="1">
        <w:r w:rsidRPr="003C5B77">
          <w:rPr>
            <w:rStyle w:val="Hyperlink"/>
            <w:rFonts w:cs="Arial"/>
            <w:szCs w:val="24"/>
          </w:rPr>
          <w:t>curriculumforwales@gov.wales</w:t>
        </w:r>
      </w:hyperlink>
    </w:p>
    <w:p w14:paraId="15AAB062" w14:textId="77777777" w:rsidR="00EB70E2" w:rsidRPr="00EB70E2" w:rsidRDefault="00EB70E2" w:rsidP="00EB70E2">
      <w:pPr>
        <w:tabs>
          <w:tab w:val="left" w:pos="1430"/>
        </w:tabs>
        <w:rPr>
          <w:rFonts w:cs="Arial"/>
          <w:szCs w:val="24"/>
        </w:rPr>
      </w:pPr>
    </w:p>
    <w:p w14:paraId="1913AE64" w14:textId="68935F05" w:rsidR="00E36F96" w:rsidRPr="007C1FB5" w:rsidRDefault="00E36F96" w:rsidP="00EB7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2315EBCD" w14:textId="77777777" w:rsidR="00E36F96" w:rsidRDefault="00E36F96" w:rsidP="00E36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Arial"/>
          <w:sz w:val="22"/>
          <w:szCs w:val="22"/>
        </w:rPr>
        <w:t> </w:t>
      </w:r>
    </w:p>
    <w:p w14:paraId="1B03D72A" w14:textId="77777777" w:rsidR="00E36F96" w:rsidRDefault="00E36F96" w:rsidP="00E36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Arial"/>
          <w:sz w:val="22"/>
          <w:szCs w:val="22"/>
        </w:rPr>
        <w:t> </w:t>
      </w:r>
    </w:p>
    <w:p w14:paraId="0D5DE53C" w14:textId="3AFDAB90" w:rsidR="00E36F96" w:rsidRDefault="00E36F96" w:rsidP="00E36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AB86C9" w14:textId="3F5E8DD5" w:rsidR="00EB70E2" w:rsidRDefault="00EB70E2" w:rsidP="00E36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7402CA" w14:textId="629BD420" w:rsidR="00EB70E2" w:rsidRDefault="00EB70E2" w:rsidP="00E36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25BA2D" w14:textId="35640F10" w:rsidR="00EB70E2" w:rsidRDefault="00EB70E2" w:rsidP="00E36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A2B3ED" w14:textId="2EDD6025" w:rsidR="00EB70E2" w:rsidRDefault="00EB70E2" w:rsidP="00E36F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2FE5B8" w14:textId="48B4B55B" w:rsidR="00E36F96" w:rsidRPr="00085238" w:rsidRDefault="00E36F96" w:rsidP="00E36F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85238">
        <w:rPr>
          <w:rStyle w:val="normaltextrun"/>
          <w:rFonts w:ascii="Arial" w:hAnsi="Arial" w:cs="Arial"/>
          <w:b/>
          <w:bCs/>
        </w:rPr>
        <w:lastRenderedPageBreak/>
        <w:t>Respondent</w:t>
      </w:r>
      <w:r w:rsidR="00497C2F">
        <w:rPr>
          <w:rStyle w:val="normaltextrun"/>
          <w:rFonts w:ascii="Arial" w:hAnsi="Arial" w:cs="Arial"/>
          <w:b/>
          <w:bCs/>
        </w:rPr>
        <w:t xml:space="preserve"> </w:t>
      </w:r>
      <w:r w:rsidRPr="00085238">
        <w:rPr>
          <w:rStyle w:val="normaltextrun"/>
          <w:rFonts w:ascii="Arial" w:hAnsi="Arial" w:cs="Arial"/>
          <w:b/>
          <w:bCs/>
        </w:rPr>
        <w:t xml:space="preserve">type </w:t>
      </w:r>
      <w:r w:rsidRPr="00085238">
        <w:rPr>
          <w:rStyle w:val="normaltextrun"/>
          <w:rFonts w:ascii="Arial" w:hAnsi="Arial" w:cs="Arial"/>
        </w:rPr>
        <w:t>(please select</w:t>
      </w:r>
      <w:r w:rsidR="00497C2F">
        <w:rPr>
          <w:rStyle w:val="normaltextrun"/>
          <w:rFonts w:ascii="Arial" w:hAnsi="Arial" w:cs="Arial"/>
        </w:rPr>
        <w:t xml:space="preserve"> </w:t>
      </w:r>
      <w:r w:rsidRPr="00085238">
        <w:rPr>
          <w:rStyle w:val="normaltextrun"/>
          <w:rFonts w:ascii="Arial" w:hAnsi="Arial" w:cs="Arial"/>
        </w:rPr>
        <w:t>one from the following) </w:t>
      </w:r>
      <w:r w:rsidRPr="00085238">
        <w:rPr>
          <w:rStyle w:val="eop"/>
          <w:rFonts w:ascii="Arial" w:hAnsi="Arial" w:cs="Arial"/>
        </w:rPr>
        <w:t> </w:t>
      </w:r>
    </w:p>
    <w:p w14:paraId="568CA327" w14:textId="77777777" w:rsidR="00E36F96" w:rsidRPr="00085238" w:rsidRDefault="00E36F96" w:rsidP="00E36F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787"/>
        <w:gridCol w:w="4901"/>
        <w:gridCol w:w="817"/>
      </w:tblGrid>
      <w:tr w:rsidR="00C25EC4" w:rsidRPr="00982254" w14:paraId="33ED93A4" w14:textId="77777777" w:rsidTr="00E1445B">
        <w:tc>
          <w:tcPr>
            <w:tcW w:w="2511" w:type="dxa"/>
          </w:tcPr>
          <w:p w14:paraId="05DDC69C" w14:textId="77777777" w:rsidR="00C25EC4" w:rsidRPr="00085238" w:rsidRDefault="00C25EC4" w:rsidP="00C25EC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Child or young person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7ABD0DA1" w14:textId="1E217DA4" w:rsidR="00C25EC4" w:rsidRPr="00497C2F" w:rsidRDefault="00C25EC4" w:rsidP="00D1611F">
            <w:pPr>
              <w:rPr>
                <w:rFonts w:cs="Arial"/>
                <w:szCs w:val="24"/>
              </w:rPr>
            </w:pPr>
          </w:p>
        </w:tc>
        <w:tc>
          <w:tcPr>
            <w:tcW w:w="787" w:type="dxa"/>
          </w:tcPr>
          <w:p w14:paraId="41C0DCFD" w14:textId="7C9536C9" w:rsidR="00C25EC4" w:rsidRPr="00497C2F" w:rsidRDefault="00B4017B" w:rsidP="00D1611F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7C2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61B2E3D7" w14:textId="77777777" w:rsidR="00FC4353" w:rsidRPr="00085238" w:rsidRDefault="00FC4353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Employer/business representative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2B2338E8" w14:textId="77777777" w:rsidR="00C25EC4" w:rsidRPr="00497C2F" w:rsidRDefault="00C25EC4" w:rsidP="00D1611F">
            <w:pPr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014AF6E0" w14:textId="77777777" w:rsidR="00C25EC4" w:rsidRPr="00497C2F" w:rsidRDefault="00B4017B" w:rsidP="00D1611F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7708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5EC4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C25EC4" w:rsidRPr="00982254" w14:paraId="43F1AB38" w14:textId="77777777" w:rsidTr="00E1445B">
        <w:tc>
          <w:tcPr>
            <w:tcW w:w="2511" w:type="dxa"/>
          </w:tcPr>
          <w:p w14:paraId="4950E8E8" w14:textId="647E0C4A" w:rsidR="00C25EC4" w:rsidRPr="00085238" w:rsidRDefault="00C25EC4" w:rsidP="00C25EC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Parent/carer</w:t>
            </w:r>
          </w:p>
          <w:p w14:paraId="3C45D11F" w14:textId="651A9EF4" w:rsidR="00C25EC4" w:rsidRPr="00497C2F" w:rsidRDefault="00C25EC4" w:rsidP="00D1611F">
            <w:pPr>
              <w:rPr>
                <w:rFonts w:cs="Arial"/>
                <w:szCs w:val="24"/>
              </w:rPr>
            </w:pPr>
          </w:p>
        </w:tc>
        <w:tc>
          <w:tcPr>
            <w:tcW w:w="787" w:type="dxa"/>
          </w:tcPr>
          <w:p w14:paraId="5D746FBC" w14:textId="77777777" w:rsidR="00C25EC4" w:rsidRPr="00497C2F" w:rsidRDefault="00B4017B" w:rsidP="00D1611F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26105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5EC4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44E8A9BC" w14:textId="1BFD2657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Professional </w:t>
            </w:r>
            <w:r w:rsidR="00497C2F">
              <w:rPr>
                <w:rStyle w:val="normaltextrun"/>
                <w:rFonts w:ascii="Arial" w:hAnsi="Arial" w:cs="Arial"/>
              </w:rPr>
              <w:t>b</w:t>
            </w:r>
            <w:r w:rsidRPr="00085238">
              <w:rPr>
                <w:rStyle w:val="normaltextrun"/>
                <w:rFonts w:ascii="Arial" w:hAnsi="Arial" w:cs="Arial"/>
              </w:rPr>
              <w:t>ody/</w:t>
            </w:r>
            <w:r w:rsidR="00497C2F">
              <w:rPr>
                <w:rStyle w:val="normaltextrun"/>
                <w:rFonts w:ascii="Arial" w:hAnsi="Arial" w:cs="Arial"/>
              </w:rPr>
              <w:t>i</w:t>
            </w:r>
            <w:r w:rsidRPr="00085238">
              <w:rPr>
                <w:rStyle w:val="normaltextrun"/>
                <w:rFonts w:ascii="Arial" w:hAnsi="Arial" w:cs="Arial"/>
              </w:rPr>
              <w:t xml:space="preserve">nterest </w:t>
            </w:r>
            <w:r w:rsidR="00497C2F">
              <w:rPr>
                <w:rStyle w:val="normaltextrun"/>
                <w:rFonts w:ascii="Arial" w:hAnsi="Arial" w:cs="Arial"/>
              </w:rPr>
              <w:t>g</w:t>
            </w:r>
            <w:r w:rsidRPr="00085238">
              <w:rPr>
                <w:rStyle w:val="normaltextrun"/>
                <w:rFonts w:ascii="Arial" w:hAnsi="Arial" w:cs="Arial"/>
              </w:rPr>
              <w:t>roup 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37C83F0D" w14:textId="77777777" w:rsidR="00C25EC4" w:rsidRPr="00085238" w:rsidRDefault="00C25EC4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827A500" w14:textId="77777777" w:rsidR="00C25EC4" w:rsidRPr="00497C2F" w:rsidRDefault="00B4017B" w:rsidP="00D1611F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3107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5EC4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C25EC4" w:rsidRPr="00982254" w14:paraId="714999D7" w14:textId="77777777" w:rsidTr="00E1445B">
        <w:tc>
          <w:tcPr>
            <w:tcW w:w="2511" w:type="dxa"/>
          </w:tcPr>
          <w:p w14:paraId="0C6CFB77" w14:textId="6D21B05D" w:rsidR="00C25EC4" w:rsidRPr="00085238" w:rsidRDefault="00C25EC4" w:rsidP="00C25EC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Schools governor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  <w:r w:rsidRPr="00085238">
              <w:rPr>
                <w:rStyle w:val="normaltextrun"/>
                <w:rFonts w:ascii="Arial" w:hAnsi="Arial" w:cs="Arial"/>
              </w:rPr>
              <w:t>or member of school management committee</w:t>
            </w:r>
          </w:p>
          <w:p w14:paraId="2942625B" w14:textId="080A4104" w:rsidR="00C25EC4" w:rsidRPr="00497C2F" w:rsidRDefault="00C25EC4" w:rsidP="00D1611F">
            <w:pPr>
              <w:rPr>
                <w:rFonts w:cs="Arial"/>
                <w:szCs w:val="24"/>
              </w:rPr>
            </w:pPr>
          </w:p>
        </w:tc>
        <w:tc>
          <w:tcPr>
            <w:tcW w:w="787" w:type="dxa"/>
          </w:tcPr>
          <w:p w14:paraId="72C3FCD2" w14:textId="316C3438" w:rsidR="00C25EC4" w:rsidRPr="00497C2F" w:rsidRDefault="00B4017B" w:rsidP="00D1611F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6709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4353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492B5303" w14:textId="77777777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Voluntary sector (community group, volunteer, self-help group, social or co-operative enterprise, religious, not for profit organisation) 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629463A8" w14:textId="77777777" w:rsidR="00C25EC4" w:rsidRPr="00085238" w:rsidRDefault="00C25EC4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1C01745" w14:textId="77777777" w:rsidR="00C25EC4" w:rsidRPr="00497C2F" w:rsidRDefault="00B4017B" w:rsidP="00D1611F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00581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5EC4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0574A5" w:rsidRPr="00982254" w14:paraId="42196EC2" w14:textId="77777777" w:rsidTr="00E1445B">
        <w:tc>
          <w:tcPr>
            <w:tcW w:w="2511" w:type="dxa"/>
          </w:tcPr>
          <w:p w14:paraId="04261697" w14:textId="4E3E083F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Mainstream school practitioner (head, teacher, teaching assistant</w:t>
            </w:r>
            <w:r w:rsidR="00497C2F">
              <w:rPr>
                <w:rStyle w:val="normaltextrun"/>
                <w:rFonts w:ascii="Arial" w:hAnsi="Arial" w:cs="Arial"/>
              </w:rPr>
              <w:t>,</w:t>
            </w:r>
            <w:r w:rsidRPr="00085238">
              <w:rPr>
                <w:rStyle w:val="normaltextrun"/>
                <w:rFonts w:ascii="Arial" w:hAnsi="Arial" w:cs="Arial"/>
              </w:rPr>
              <w:t xml:space="preserve"> etc</w:t>
            </w:r>
            <w:r w:rsidR="00497C2F">
              <w:rPr>
                <w:rStyle w:val="normaltextrun"/>
                <w:rFonts w:ascii="Arial" w:hAnsi="Arial" w:cs="Arial"/>
              </w:rPr>
              <w:t>.</w:t>
            </w:r>
            <w:r w:rsidRPr="00085238">
              <w:rPr>
                <w:rStyle w:val="normaltextrun"/>
                <w:rFonts w:ascii="Arial" w:hAnsi="Arial" w:cs="Arial"/>
              </w:rPr>
              <w:t>)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2DEA94B5" w14:textId="77777777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1B57BD4C" w14:textId="0748D25B" w:rsidR="000574A5" w:rsidRPr="00085238" w:rsidRDefault="00B4017B" w:rsidP="000574A5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935816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74A5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4FF5D32D" w14:textId="77777777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Regional consortium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1005C269" w14:textId="77777777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47FFF9A8" w14:textId="61600E45" w:rsidR="000574A5" w:rsidRPr="00085238" w:rsidRDefault="00B4017B" w:rsidP="000574A5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85282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74A5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0574A5" w:rsidRPr="00982254" w14:paraId="3C16B459" w14:textId="77777777" w:rsidTr="00E1445B">
        <w:tc>
          <w:tcPr>
            <w:tcW w:w="2511" w:type="dxa"/>
          </w:tcPr>
          <w:p w14:paraId="15ACD001" w14:textId="34E051CD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eop"/>
                <w:rFonts w:ascii="Arial" w:hAnsi="Arial" w:cs="Arial"/>
              </w:rPr>
              <w:t xml:space="preserve">EOTAS provider (PRU staff, </w:t>
            </w:r>
            <w:r w:rsidR="00497C2F">
              <w:rPr>
                <w:rStyle w:val="eop"/>
                <w:rFonts w:ascii="Arial" w:hAnsi="Arial" w:cs="Arial"/>
              </w:rPr>
              <w:t>i</w:t>
            </w:r>
            <w:r w:rsidRPr="00085238">
              <w:rPr>
                <w:rStyle w:val="eop"/>
                <w:rFonts w:ascii="Arial" w:hAnsi="Arial" w:cs="Arial"/>
              </w:rPr>
              <w:t>ndependent school staff, other provider</w:t>
            </w:r>
            <w:r w:rsidR="00497C2F">
              <w:rPr>
                <w:rStyle w:val="eop"/>
                <w:rFonts w:ascii="Arial" w:hAnsi="Arial" w:cs="Arial"/>
              </w:rPr>
              <w:t>,</w:t>
            </w:r>
            <w:r w:rsidRPr="00085238">
              <w:rPr>
                <w:rStyle w:val="eop"/>
                <w:rFonts w:ascii="Arial" w:hAnsi="Arial" w:cs="Arial"/>
              </w:rPr>
              <w:t xml:space="preserve"> etc</w:t>
            </w:r>
            <w:r w:rsidR="00497C2F">
              <w:rPr>
                <w:rStyle w:val="eop"/>
                <w:rFonts w:ascii="Arial" w:hAnsi="Arial" w:cs="Arial"/>
              </w:rPr>
              <w:t>.</w:t>
            </w:r>
            <w:r w:rsidRPr="00085238">
              <w:rPr>
                <w:rStyle w:val="eop"/>
                <w:rFonts w:ascii="Arial" w:hAnsi="Arial" w:cs="Arial"/>
              </w:rPr>
              <w:t>)</w:t>
            </w:r>
          </w:p>
          <w:p w14:paraId="189889B3" w14:textId="77777777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2EE75FE3" w14:textId="6EE68591" w:rsidR="000574A5" w:rsidRPr="00085238" w:rsidRDefault="00B4017B" w:rsidP="000574A5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27764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74A5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24B33AFE" w14:textId="371F785E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Local </w:t>
            </w:r>
            <w:r w:rsidR="00497C2F">
              <w:rPr>
                <w:rStyle w:val="normaltextrun"/>
                <w:rFonts w:ascii="Arial" w:hAnsi="Arial" w:cs="Arial"/>
              </w:rPr>
              <w:t>a</w:t>
            </w:r>
            <w:r w:rsidRPr="00085238">
              <w:rPr>
                <w:rStyle w:val="normaltextrun"/>
                <w:rFonts w:ascii="Arial" w:hAnsi="Arial" w:cs="Arial"/>
              </w:rPr>
              <w:t>uthority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7D56425B" w14:textId="77777777" w:rsidR="000574A5" w:rsidRPr="00085238" w:rsidRDefault="000574A5" w:rsidP="000574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713C946B" w14:textId="1BB58287" w:rsidR="000574A5" w:rsidRPr="00085238" w:rsidRDefault="00B4017B" w:rsidP="000574A5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64885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74A5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021D85" w:rsidRPr="00982254" w14:paraId="545DBE9A" w14:textId="77777777" w:rsidTr="00E1445B">
        <w:tc>
          <w:tcPr>
            <w:tcW w:w="2511" w:type="dxa"/>
          </w:tcPr>
          <w:p w14:paraId="25CA5BFD" w14:textId="2498A127" w:rsidR="00021D85" w:rsidRPr="00085238" w:rsidRDefault="00021D85" w:rsidP="00021D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Higher </w:t>
            </w:r>
            <w:r w:rsidR="00497C2F">
              <w:rPr>
                <w:rStyle w:val="normaltextrun"/>
                <w:rFonts w:ascii="Arial" w:hAnsi="Arial" w:cs="Arial"/>
              </w:rPr>
              <w:t>e</w:t>
            </w:r>
            <w:r w:rsidRPr="00085238">
              <w:rPr>
                <w:rStyle w:val="normaltextrun"/>
                <w:rFonts w:ascii="Arial" w:hAnsi="Arial" w:cs="Arial"/>
              </w:rPr>
              <w:t>ducation (including universities/academic institutions)</w:t>
            </w:r>
          </w:p>
        </w:tc>
        <w:tc>
          <w:tcPr>
            <w:tcW w:w="787" w:type="dxa"/>
          </w:tcPr>
          <w:p w14:paraId="5F37CEC7" w14:textId="3DE8011A" w:rsidR="00021D85" w:rsidRPr="00085238" w:rsidRDefault="00B4017B" w:rsidP="00021D85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60311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21D85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7B048846" w14:textId="6FCC2465" w:rsidR="00021D85" w:rsidRPr="00497C2F" w:rsidRDefault="00021D85" w:rsidP="00021D85">
            <w:pPr>
              <w:rPr>
                <w:rFonts w:cs="Arial"/>
                <w:szCs w:val="24"/>
              </w:rPr>
            </w:pPr>
            <w:r w:rsidRPr="00497C2F">
              <w:rPr>
                <w:rStyle w:val="normaltextrun"/>
                <w:rFonts w:cs="Arial"/>
                <w:szCs w:val="24"/>
              </w:rPr>
              <w:t>Further education</w:t>
            </w:r>
            <w:r w:rsidRPr="00497C2F">
              <w:rPr>
                <w:rStyle w:val="eop"/>
                <w:rFonts w:cs="Arial"/>
                <w:szCs w:val="24"/>
              </w:rPr>
              <w:t> </w:t>
            </w:r>
          </w:p>
        </w:tc>
        <w:tc>
          <w:tcPr>
            <w:tcW w:w="817" w:type="dxa"/>
          </w:tcPr>
          <w:p w14:paraId="77ECD96A" w14:textId="6D8BC286" w:rsidR="00021D85" w:rsidRPr="00085238" w:rsidRDefault="00B4017B" w:rsidP="00021D85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07379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21D85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E1445B" w:rsidRPr="00982254" w14:paraId="57432722" w14:textId="77777777" w:rsidTr="00E1445B">
        <w:tc>
          <w:tcPr>
            <w:tcW w:w="2511" w:type="dxa"/>
          </w:tcPr>
          <w:p w14:paraId="2599CD32" w14:textId="1B9DFF8A" w:rsidR="00E1445B" w:rsidRDefault="00E1445B" w:rsidP="00021D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Politician (Senedd </w:t>
            </w:r>
            <w:r>
              <w:rPr>
                <w:rStyle w:val="normaltextrun"/>
                <w:rFonts w:ascii="Arial" w:hAnsi="Arial" w:cs="Arial"/>
              </w:rPr>
              <w:t>m</w:t>
            </w:r>
            <w:r w:rsidRPr="00085238">
              <w:rPr>
                <w:rStyle w:val="normaltextrun"/>
                <w:rFonts w:ascii="Arial" w:hAnsi="Arial" w:cs="Arial"/>
              </w:rPr>
              <w:t xml:space="preserve">ember, </w:t>
            </w:r>
            <w:r>
              <w:rPr>
                <w:rStyle w:val="normaltextrun"/>
                <w:rFonts w:ascii="Arial" w:hAnsi="Arial" w:cs="Arial"/>
              </w:rPr>
              <w:t>c</w:t>
            </w:r>
            <w:r w:rsidRPr="00085238">
              <w:rPr>
                <w:rStyle w:val="normaltextrun"/>
                <w:rFonts w:ascii="Arial" w:hAnsi="Arial" w:cs="Arial"/>
              </w:rPr>
              <w:t xml:space="preserve">ounty </w:t>
            </w:r>
            <w:r>
              <w:rPr>
                <w:rStyle w:val="normaltextrun"/>
                <w:rFonts w:ascii="Arial" w:hAnsi="Arial" w:cs="Arial"/>
              </w:rPr>
              <w:t>c</w:t>
            </w:r>
            <w:r w:rsidRPr="00085238">
              <w:rPr>
                <w:rStyle w:val="normaltextrun"/>
                <w:rFonts w:ascii="Arial" w:hAnsi="Arial" w:cs="Arial"/>
              </w:rPr>
              <w:t>ouncillors, MP</w:t>
            </w:r>
            <w:r>
              <w:rPr>
                <w:rStyle w:val="normaltextrun"/>
                <w:rFonts w:ascii="Arial" w:hAnsi="Arial" w:cs="Arial"/>
              </w:rPr>
              <w:t>,</w:t>
            </w:r>
            <w:r w:rsidRPr="00085238">
              <w:rPr>
                <w:rStyle w:val="normaltextrun"/>
                <w:rFonts w:ascii="Arial" w:hAnsi="Arial" w:cs="Arial"/>
              </w:rPr>
              <w:t xml:space="preserve"> etc</w:t>
            </w:r>
            <w:r>
              <w:rPr>
                <w:rStyle w:val="normaltextrun"/>
                <w:rFonts w:ascii="Arial" w:hAnsi="Arial" w:cs="Arial"/>
              </w:rPr>
              <w:t>.</w:t>
            </w:r>
            <w:r w:rsidRPr="00085238">
              <w:rPr>
                <w:rStyle w:val="normaltextrun"/>
                <w:rFonts w:ascii="Arial" w:hAnsi="Arial" w:cs="Arial"/>
              </w:rPr>
              <w:t>)</w:t>
            </w:r>
          </w:p>
          <w:p w14:paraId="5DE3AA5A" w14:textId="1D2167DA" w:rsidR="00E1445B" w:rsidRPr="00085238" w:rsidRDefault="00E1445B" w:rsidP="00021D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020B250D" w14:textId="0A9EF408" w:rsidR="00E1445B" w:rsidRPr="00085238" w:rsidRDefault="00B4017B" w:rsidP="00021D85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85088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445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63AF498D" w14:textId="77777777" w:rsidR="00E1445B" w:rsidRDefault="00E1445B" w:rsidP="00021D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Other respondent group not listed above, please specify:</w:t>
            </w:r>
          </w:p>
          <w:p w14:paraId="28483F4D" w14:textId="77777777" w:rsidR="00E1445B" w:rsidRDefault="00E1445B" w:rsidP="00021D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6170E74" w14:textId="69FB5B7A" w:rsidR="00E1445B" w:rsidRPr="00085238" w:rsidRDefault="00E1445B" w:rsidP="00021D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00991BD9" w14:textId="457CACEE" w:rsidR="00E1445B" w:rsidRPr="00497C2F" w:rsidRDefault="00E1445B" w:rsidP="00021D85">
            <w:pPr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0CCE0930" w14:textId="4E00104D" w:rsidR="00E1445B" w:rsidRPr="00085238" w:rsidRDefault="00B4017B" w:rsidP="00021D85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1909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445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E1445B" w:rsidRPr="00982254" w14:paraId="5D7B34F8" w14:textId="77777777" w:rsidTr="00BC35BD">
        <w:trPr>
          <w:trHeight w:val="50"/>
        </w:trPr>
        <w:tc>
          <w:tcPr>
            <w:tcW w:w="2511" w:type="dxa"/>
          </w:tcPr>
          <w:p w14:paraId="354D722A" w14:textId="77777777" w:rsidR="00E1445B" w:rsidRPr="00085238" w:rsidRDefault="00E1445B" w:rsidP="00E144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Lobbyist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6CDB8949" w14:textId="6E9A36B4" w:rsidR="00E1445B" w:rsidRPr="00085238" w:rsidRDefault="00E1445B" w:rsidP="00E144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3D2EAA42" w14:textId="562C8746" w:rsidR="00E1445B" w:rsidRPr="00085238" w:rsidRDefault="00B4017B" w:rsidP="00E1445B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03937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445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901" w:type="dxa"/>
          </w:tcPr>
          <w:p w14:paraId="7E023464" w14:textId="77777777" w:rsidR="00E1445B" w:rsidRPr="0084387E" w:rsidRDefault="00E1445B" w:rsidP="00E144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387E">
              <w:rPr>
                <w:rStyle w:val="normaltextrun"/>
                <w:rFonts w:ascii="Arial" w:hAnsi="Arial" w:cs="Arial"/>
              </w:rPr>
              <w:t>Prefer not to say</w:t>
            </w:r>
          </w:p>
          <w:p w14:paraId="42467FD1" w14:textId="77777777" w:rsidR="00E1445B" w:rsidRPr="00085238" w:rsidRDefault="00E1445B" w:rsidP="00E144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25A24699" w14:textId="3BB81634" w:rsidR="00E1445B" w:rsidRPr="00085238" w:rsidRDefault="00B4017B" w:rsidP="00E1445B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7429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445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0AD3CF1C" w14:textId="77777777" w:rsidR="00C25EC4" w:rsidRPr="00085238" w:rsidRDefault="00C25EC4" w:rsidP="00E36F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4412A13" w14:textId="52AFFF71" w:rsidR="00E36F96" w:rsidRPr="00497C2F" w:rsidRDefault="00E36F96" w:rsidP="00E36F96">
      <w:pPr>
        <w:rPr>
          <w:rFonts w:cs="Arial"/>
          <w:szCs w:val="24"/>
        </w:rPr>
      </w:pPr>
    </w:p>
    <w:p w14:paraId="03AD5D4B" w14:textId="31061F53" w:rsidR="00381C80" w:rsidRPr="00982254" w:rsidRDefault="00381C80" w:rsidP="00D95582">
      <w:pPr>
        <w:rPr>
          <w:rFonts w:cs="Arial"/>
          <w:szCs w:val="24"/>
        </w:rPr>
      </w:pPr>
      <w:r w:rsidRPr="00E1445B">
        <w:rPr>
          <w:rFonts w:cs="Arial"/>
          <w:szCs w:val="24"/>
        </w:rPr>
        <w:t>A</w:t>
      </w:r>
      <w:r w:rsidR="00C8124D" w:rsidRPr="00E1445B">
        <w:rPr>
          <w:rFonts w:cs="Arial"/>
          <w:szCs w:val="24"/>
        </w:rPr>
        <w:t>re you responding as an individual or on behalf of a school</w:t>
      </w:r>
      <w:r w:rsidR="00E35795" w:rsidRPr="00E1445B">
        <w:rPr>
          <w:rFonts w:cs="Arial"/>
          <w:szCs w:val="24"/>
        </w:rPr>
        <w:t xml:space="preserve">, </w:t>
      </w:r>
      <w:r w:rsidR="00C8124D" w:rsidRPr="00E1445B">
        <w:rPr>
          <w:rFonts w:cs="Arial"/>
          <w:szCs w:val="24"/>
        </w:rPr>
        <w:t>setting</w:t>
      </w:r>
      <w:r w:rsidR="00E35795" w:rsidRPr="00E1445B">
        <w:rPr>
          <w:rFonts w:cs="Arial"/>
          <w:szCs w:val="24"/>
        </w:rPr>
        <w:t xml:space="preserve"> or organisation</w:t>
      </w:r>
      <w:r w:rsidR="00C8124D" w:rsidRPr="00E1445B">
        <w:rPr>
          <w:rFonts w:cs="Arial"/>
          <w:szCs w:val="24"/>
        </w:rPr>
        <w:t>?</w:t>
      </w:r>
      <w:r w:rsidRPr="00982254">
        <w:rPr>
          <w:rFonts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</w:tblGrid>
      <w:tr w:rsidR="00D95582" w:rsidRPr="00982254" w14:paraId="79466D5B" w14:textId="77777777" w:rsidTr="00085238">
        <w:tc>
          <w:tcPr>
            <w:tcW w:w="1129" w:type="dxa"/>
          </w:tcPr>
          <w:p w14:paraId="176B7E3E" w14:textId="2DAC8E50" w:rsidR="00D95582" w:rsidRPr="00497C2F" w:rsidRDefault="00B4017B" w:rsidP="00FF5FD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2866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5582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6AD3C870" w14:textId="77777777" w:rsidR="00D95582" w:rsidRPr="00E1445B" w:rsidRDefault="00D95582" w:rsidP="00D95582">
            <w:pPr>
              <w:rPr>
                <w:rFonts w:cs="Arial"/>
                <w:szCs w:val="24"/>
              </w:rPr>
            </w:pPr>
            <w:r w:rsidRPr="00E1445B">
              <w:rPr>
                <w:rFonts w:cs="Arial"/>
                <w:szCs w:val="24"/>
              </w:rPr>
              <w:t>As an individual</w:t>
            </w:r>
          </w:p>
          <w:p w14:paraId="11D6D217" w14:textId="46412D5C" w:rsidR="00D95582" w:rsidRPr="00982254" w:rsidRDefault="00D95582" w:rsidP="00D95582">
            <w:pPr>
              <w:rPr>
                <w:rFonts w:cs="Arial"/>
                <w:szCs w:val="24"/>
              </w:rPr>
            </w:pPr>
          </w:p>
        </w:tc>
      </w:tr>
      <w:tr w:rsidR="00D95582" w:rsidRPr="00982254" w14:paraId="77A75BF0" w14:textId="77777777" w:rsidTr="00085238">
        <w:tc>
          <w:tcPr>
            <w:tcW w:w="1129" w:type="dxa"/>
          </w:tcPr>
          <w:p w14:paraId="1DDE3452" w14:textId="5AC914A4" w:rsidR="00D95582" w:rsidRPr="00497C2F" w:rsidRDefault="00B4017B" w:rsidP="00FF5FD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5288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5582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7089F5CB" w14:textId="7330433A" w:rsidR="00D95582" w:rsidRPr="00E1445B" w:rsidRDefault="00D95582" w:rsidP="00FF5FD2">
            <w:pPr>
              <w:rPr>
                <w:rFonts w:cs="Arial"/>
                <w:szCs w:val="24"/>
              </w:rPr>
            </w:pPr>
            <w:r w:rsidRPr="00E1445B">
              <w:rPr>
                <w:rFonts w:cs="Arial"/>
                <w:szCs w:val="24"/>
              </w:rPr>
              <w:t>On behalf of a school/setting/organisation</w:t>
            </w:r>
          </w:p>
        </w:tc>
      </w:tr>
    </w:tbl>
    <w:p w14:paraId="44E7678B" w14:textId="77777777" w:rsidR="00C8124D" w:rsidRPr="00982254" w:rsidRDefault="00C8124D" w:rsidP="00E36F96">
      <w:pPr>
        <w:rPr>
          <w:rFonts w:cs="Arial"/>
          <w:szCs w:val="24"/>
        </w:rPr>
      </w:pPr>
    </w:p>
    <w:p w14:paraId="35171359" w14:textId="77777777" w:rsidR="0077583A" w:rsidRDefault="0077583A" w:rsidP="00085238">
      <w:pPr>
        <w:rPr>
          <w:b/>
        </w:rPr>
      </w:pPr>
    </w:p>
    <w:p w14:paraId="3AF8AEE0" w14:textId="77777777" w:rsidR="0077583A" w:rsidRDefault="0077583A" w:rsidP="00085238">
      <w:pPr>
        <w:rPr>
          <w:b/>
        </w:rPr>
      </w:pPr>
    </w:p>
    <w:p w14:paraId="13854F72" w14:textId="77777777" w:rsidR="0077583A" w:rsidRDefault="0077583A" w:rsidP="00085238">
      <w:pPr>
        <w:rPr>
          <w:b/>
        </w:rPr>
      </w:pPr>
    </w:p>
    <w:p w14:paraId="300A612C" w14:textId="77777777" w:rsidR="00982254" w:rsidRDefault="00E1445B" w:rsidP="00085238">
      <w:r w:rsidRPr="00085238">
        <w:rPr>
          <w:b/>
        </w:rPr>
        <w:lastRenderedPageBreak/>
        <w:t>Question 1</w:t>
      </w:r>
      <w:r w:rsidR="0077583A" w:rsidRPr="0077583A">
        <w:rPr>
          <w:b/>
        </w:rPr>
        <w:t>a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085238">
        <w:t xml:space="preserve">Is the published Curriculum for </w:t>
      </w:r>
      <w:proofErr w:type="gramStart"/>
      <w:r w:rsidR="00E36F96" w:rsidRPr="00085238">
        <w:t>Wales</w:t>
      </w:r>
      <w:proofErr w:type="gramEnd"/>
      <w:r w:rsidR="00E36F96" w:rsidRPr="00085238">
        <w:t xml:space="preserve"> guidance and this draft Curriculum for Wales guidance for Careers and </w:t>
      </w:r>
      <w:r w:rsidR="00381C80" w:rsidRPr="00085238">
        <w:t>Work-Related</w:t>
      </w:r>
      <w:r w:rsidR="00E36F96" w:rsidRPr="00085238">
        <w:t xml:space="preserve"> Experiences </w:t>
      </w:r>
      <w:r w:rsidR="00F671A3" w:rsidRPr="00085238">
        <w:t xml:space="preserve">(CWRE) </w:t>
      </w:r>
      <w:r w:rsidR="00E36F96" w:rsidRPr="00085238">
        <w:t>clearly aligned?</w:t>
      </w:r>
    </w:p>
    <w:p w14:paraId="02F817F6" w14:textId="70D4D55E" w:rsidR="00E36F96" w:rsidRPr="00085238" w:rsidRDefault="00E36F96" w:rsidP="00085238">
      <w:r w:rsidRPr="00085238">
        <w:t xml:space="preserve"> 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982254" w14:paraId="32C5CB0E" w14:textId="77777777" w:rsidTr="00982254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CA98" w14:textId="77777777" w:rsidR="00982254" w:rsidRDefault="00982254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Yes</w:t>
            </w:r>
          </w:p>
          <w:p w14:paraId="34200C93" w14:textId="60B3E995" w:rsidR="00982254" w:rsidRDefault="00982254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(continue to question 2</w:t>
            </w:r>
            <w:r w:rsidR="00422F9D">
              <w:rPr>
                <w:rFonts w:eastAsia="Times New Roman" w:cs="Arial"/>
                <w:b/>
                <w:szCs w:val="24"/>
              </w:rPr>
              <w:t>a</w:t>
            </w:r>
            <w:r>
              <w:rPr>
                <w:rFonts w:eastAsia="Times New Roman" w:cs="Arial"/>
                <w:b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457C" w14:textId="77777777" w:rsidR="00982254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20684853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2254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76F9" w14:textId="77777777" w:rsidR="00982254" w:rsidRDefault="00982254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No</w:t>
            </w:r>
          </w:p>
          <w:p w14:paraId="7C05E886" w14:textId="443F9647" w:rsidR="00982254" w:rsidRDefault="00982254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(route to question 1b)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541E" w14:textId="77777777" w:rsidR="00982254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1217658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2254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5C4DA632" w14:textId="77777777" w:rsidR="00982254" w:rsidRPr="00982254" w:rsidRDefault="00982254" w:rsidP="00982254">
      <w:pPr>
        <w:rPr>
          <w:rFonts w:cs="Arial"/>
          <w:szCs w:val="24"/>
        </w:rPr>
      </w:pPr>
    </w:p>
    <w:p w14:paraId="57BB5D6F" w14:textId="039FA93F" w:rsidR="00982254" w:rsidRDefault="00982254" w:rsidP="00085238">
      <w:pPr>
        <w:rPr>
          <w:rFonts w:cs="Arial"/>
          <w:b/>
        </w:rPr>
      </w:pPr>
    </w:p>
    <w:p w14:paraId="490591E3" w14:textId="1F2C95E1" w:rsidR="00E36F96" w:rsidRPr="00085238" w:rsidRDefault="0077583A" w:rsidP="00085238">
      <w:r w:rsidRPr="00085238">
        <w:rPr>
          <w:b/>
        </w:rPr>
        <w:t xml:space="preserve">Question </w:t>
      </w:r>
      <w:r>
        <w:rPr>
          <w:b/>
        </w:rPr>
        <w:t>1</w:t>
      </w:r>
      <w:r w:rsidRPr="0077583A">
        <w:rPr>
          <w:b/>
        </w:rPr>
        <w:t>b</w:t>
      </w:r>
      <w:r w:rsidRPr="0077583A">
        <w:t xml:space="preserve"> –</w:t>
      </w:r>
      <w:r>
        <w:t xml:space="preserve"> </w:t>
      </w:r>
      <w:r w:rsidR="00E36F96" w:rsidRPr="00085238">
        <w:t>Please explain your answer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E81" w:rsidRPr="00982254" w14:paraId="3F8C54D7" w14:textId="77777777" w:rsidTr="004C1E81">
        <w:tc>
          <w:tcPr>
            <w:tcW w:w="9016" w:type="dxa"/>
          </w:tcPr>
          <w:p w14:paraId="1D4E9331" w14:textId="00F3CDCB" w:rsidR="004C1E81" w:rsidRPr="00497C2F" w:rsidRDefault="004C1E81" w:rsidP="00E36F96">
            <w:pPr>
              <w:rPr>
                <w:rFonts w:cs="Arial"/>
                <w:szCs w:val="24"/>
              </w:rPr>
            </w:pPr>
          </w:p>
          <w:p w14:paraId="1E0BB607" w14:textId="77777777" w:rsidR="004C1E81" w:rsidRPr="00982254" w:rsidRDefault="004C1E81" w:rsidP="00E36F96">
            <w:pPr>
              <w:rPr>
                <w:rFonts w:cs="Arial"/>
                <w:szCs w:val="24"/>
              </w:rPr>
            </w:pPr>
          </w:p>
          <w:p w14:paraId="624D0381" w14:textId="6A7177BE" w:rsidR="004C1E81" w:rsidRPr="00982254" w:rsidRDefault="004C1E81" w:rsidP="00E36F96">
            <w:pPr>
              <w:rPr>
                <w:rFonts w:cs="Arial"/>
                <w:szCs w:val="24"/>
              </w:rPr>
            </w:pPr>
          </w:p>
        </w:tc>
      </w:tr>
    </w:tbl>
    <w:p w14:paraId="75BA89E1" w14:textId="77777777" w:rsidR="00E36F96" w:rsidRPr="00982254" w:rsidRDefault="00E36F96" w:rsidP="00E36F96">
      <w:pPr>
        <w:rPr>
          <w:rFonts w:cs="Arial"/>
          <w:szCs w:val="24"/>
        </w:rPr>
      </w:pPr>
    </w:p>
    <w:p w14:paraId="441CA745" w14:textId="77CBE447" w:rsidR="00E36F96" w:rsidRPr="00085238" w:rsidRDefault="0077583A" w:rsidP="00085238">
      <w:r w:rsidRPr="0084387E">
        <w:rPr>
          <w:b/>
        </w:rPr>
        <w:t xml:space="preserve">Question </w:t>
      </w:r>
      <w:r>
        <w:rPr>
          <w:b/>
        </w:rPr>
        <w:t>2</w:t>
      </w:r>
      <w:r w:rsidR="00982254">
        <w:rPr>
          <w:b/>
        </w:rPr>
        <w:t>a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085238">
        <w:t xml:space="preserve">Does this draft guidance for CWRE sufficiently cater for the needs of all learners from the age of 3 to 16, including those who have </w:t>
      </w:r>
      <w:r>
        <w:t>a</w:t>
      </w:r>
      <w:r w:rsidR="00E36F96" w:rsidRPr="00085238">
        <w:t xml:space="preserve">dditional </w:t>
      </w:r>
      <w:r>
        <w:t>l</w:t>
      </w:r>
      <w:r w:rsidR="00E36F96" w:rsidRPr="00085238">
        <w:t xml:space="preserve">earning </w:t>
      </w:r>
      <w:r>
        <w:t>n</w:t>
      </w:r>
      <w:r w:rsidR="00E36F96" w:rsidRPr="00085238">
        <w:t>eeds when planning, designing, and delivering the curriculum and assessment in schools and other settings?</w:t>
      </w:r>
    </w:p>
    <w:p w14:paraId="10A67017" w14:textId="77777777" w:rsidR="00982254" w:rsidRPr="00497C2F" w:rsidRDefault="00982254" w:rsidP="00982254">
      <w:pPr>
        <w:contextualSpacing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982254" w14:paraId="69308451" w14:textId="77777777" w:rsidTr="00085238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1612" w14:textId="77777777" w:rsidR="00982254" w:rsidRDefault="00982254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Yes</w:t>
            </w:r>
          </w:p>
          <w:p w14:paraId="3C85838F" w14:textId="22B2BE7E" w:rsidR="00982254" w:rsidRDefault="00982254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(continue to question 3</w:t>
            </w:r>
            <w:r w:rsidR="00422F9D">
              <w:rPr>
                <w:rFonts w:eastAsia="Times New Roman" w:cs="Arial"/>
                <w:b/>
                <w:szCs w:val="24"/>
              </w:rPr>
              <w:t>a</w:t>
            </w:r>
            <w:r>
              <w:rPr>
                <w:rFonts w:eastAsia="Times New Roman" w:cs="Arial"/>
                <w:b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E8AD" w14:textId="77777777" w:rsidR="00982254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6877609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2254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2BFB" w14:textId="77777777" w:rsidR="00982254" w:rsidRDefault="00982254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No</w:t>
            </w:r>
          </w:p>
          <w:p w14:paraId="46B7350B" w14:textId="7A168B33" w:rsidR="00982254" w:rsidRDefault="00982254" w:rsidP="00982254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(go to question 2b)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C04F" w14:textId="77777777" w:rsidR="00982254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19242539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2254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56688693" w14:textId="77777777" w:rsidR="00982254" w:rsidRPr="0084387E" w:rsidRDefault="00982254" w:rsidP="00982254"/>
    <w:p w14:paraId="1183D4B2" w14:textId="745D8012" w:rsidR="00E36F96" w:rsidRPr="00085238" w:rsidRDefault="00E36F96" w:rsidP="00085238"/>
    <w:p w14:paraId="1CC2D942" w14:textId="12BD80B2" w:rsidR="00E36F96" w:rsidRPr="00085238" w:rsidRDefault="00982254" w:rsidP="00085238">
      <w:r>
        <w:rPr>
          <w:b/>
        </w:rPr>
        <w:t>Question 2b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085238">
        <w:t>Please explain your answer</w:t>
      </w:r>
      <w:r>
        <w:t>.</w:t>
      </w:r>
      <w:r w:rsidR="00E36F96" w:rsidRPr="00085238">
        <w:t xml:space="preserve"> </w:t>
      </w:r>
    </w:p>
    <w:p w14:paraId="7521C5A8" w14:textId="77777777" w:rsidR="004C1E81" w:rsidRPr="00982254" w:rsidRDefault="004C1E81" w:rsidP="00E36F96">
      <w:pPr>
        <w:spacing w:after="0" w:line="240" w:lineRule="auto"/>
        <w:ind w:left="720" w:firstLine="720"/>
        <w:textAlignment w:val="baseline"/>
        <w:rPr>
          <w:rFonts w:eastAsia="Times New Roman" w:cs="Arial"/>
          <w:b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E81" w:rsidRPr="00982254" w14:paraId="436FCDDC" w14:textId="77777777" w:rsidTr="004C1E81">
        <w:tc>
          <w:tcPr>
            <w:tcW w:w="9016" w:type="dxa"/>
          </w:tcPr>
          <w:p w14:paraId="3615E21C" w14:textId="77777777" w:rsidR="004C1E81" w:rsidRPr="00982254" w:rsidRDefault="004C1E81" w:rsidP="004C1E81">
            <w:pPr>
              <w:rPr>
                <w:rFonts w:cs="Arial"/>
                <w:szCs w:val="24"/>
              </w:rPr>
            </w:pPr>
          </w:p>
          <w:p w14:paraId="34A4B78C" w14:textId="77777777" w:rsidR="004C1E81" w:rsidRPr="00982254" w:rsidRDefault="004C1E81" w:rsidP="004C1E81">
            <w:pPr>
              <w:rPr>
                <w:rFonts w:cs="Arial"/>
                <w:szCs w:val="24"/>
              </w:rPr>
            </w:pPr>
          </w:p>
          <w:p w14:paraId="334043A5" w14:textId="0090233E" w:rsidR="004C1E81" w:rsidRPr="00982254" w:rsidRDefault="004C1E81" w:rsidP="004C1E81">
            <w:pPr>
              <w:rPr>
                <w:rFonts w:cs="Arial"/>
                <w:szCs w:val="24"/>
              </w:rPr>
            </w:pPr>
          </w:p>
        </w:tc>
      </w:tr>
    </w:tbl>
    <w:p w14:paraId="38B5A488" w14:textId="77777777" w:rsidR="00E36F96" w:rsidRPr="00085238" w:rsidRDefault="00E36F96" w:rsidP="00085238"/>
    <w:p w14:paraId="2B75BE77" w14:textId="2550DE60" w:rsidR="00E36F96" w:rsidRPr="00085238" w:rsidRDefault="00982254" w:rsidP="00085238">
      <w:r>
        <w:rPr>
          <w:b/>
        </w:rPr>
        <w:t>Question 3a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085238">
        <w:t xml:space="preserve">Does this draft guidance contextualise the CWRE learning </w:t>
      </w:r>
      <w:r w:rsidR="00EB0EC7" w:rsidRPr="00085238">
        <w:t xml:space="preserve">to help schools and other settings </w:t>
      </w:r>
      <w:r w:rsidR="00E36F96" w:rsidRPr="00085238">
        <w:t xml:space="preserve">when planning, designing, and implementing curriculum and assessment for learners? </w:t>
      </w:r>
    </w:p>
    <w:p w14:paraId="223CDA22" w14:textId="07EE2CFC" w:rsidR="00CD13F4" w:rsidRPr="00497C2F" w:rsidRDefault="00CD13F4" w:rsidP="00CD13F4">
      <w:pPr>
        <w:spacing w:after="0"/>
        <w:rPr>
          <w:rFonts w:eastAsiaTheme="minorEastAsia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20749C" w:rsidRPr="00982254" w14:paraId="20AF1711" w14:textId="77777777" w:rsidTr="00085238">
        <w:trPr>
          <w:trHeight w:val="312"/>
        </w:trPr>
        <w:tc>
          <w:tcPr>
            <w:tcW w:w="3964" w:type="dxa"/>
          </w:tcPr>
          <w:p w14:paraId="38A29FD3" w14:textId="77777777" w:rsidR="0020749C" w:rsidRPr="00982254" w:rsidRDefault="0020749C" w:rsidP="00085238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 w:rsidRPr="00982254">
              <w:rPr>
                <w:rFonts w:eastAsia="Times New Roman" w:cs="Arial"/>
                <w:b/>
                <w:szCs w:val="24"/>
              </w:rPr>
              <w:t>Yes</w:t>
            </w:r>
          </w:p>
          <w:p w14:paraId="51DA2709" w14:textId="49485849" w:rsidR="0020749C" w:rsidRPr="00982254" w:rsidRDefault="0020749C" w:rsidP="00085238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 w:rsidRPr="00982254">
              <w:rPr>
                <w:rFonts w:eastAsia="Times New Roman" w:cs="Arial"/>
                <w:b/>
                <w:szCs w:val="24"/>
              </w:rPr>
              <w:t>(continue to question 4</w:t>
            </w:r>
            <w:r w:rsidR="00422F9D">
              <w:rPr>
                <w:rFonts w:eastAsia="Times New Roman" w:cs="Arial"/>
                <w:b/>
                <w:szCs w:val="24"/>
              </w:rPr>
              <w:t>a</w:t>
            </w:r>
            <w:r w:rsidRPr="00982254">
              <w:rPr>
                <w:rFonts w:eastAsia="Times New Roman" w:cs="Arial"/>
                <w:b/>
                <w:szCs w:val="24"/>
              </w:rPr>
              <w:t>)</w:t>
            </w:r>
          </w:p>
        </w:tc>
        <w:tc>
          <w:tcPr>
            <w:tcW w:w="426" w:type="dxa"/>
          </w:tcPr>
          <w:p w14:paraId="391865C1" w14:textId="77777777" w:rsidR="0020749C" w:rsidRPr="00497C2F" w:rsidRDefault="00B4017B" w:rsidP="00085238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18071998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0749C" w:rsidRPr="00497C2F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14:paraId="78045CA6" w14:textId="77777777" w:rsidR="0020749C" w:rsidRPr="00982254" w:rsidRDefault="0020749C" w:rsidP="00085238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 w:rsidRPr="00982254">
              <w:rPr>
                <w:rFonts w:eastAsia="Times New Roman" w:cs="Arial"/>
                <w:b/>
                <w:szCs w:val="24"/>
              </w:rPr>
              <w:t>No</w:t>
            </w:r>
          </w:p>
          <w:p w14:paraId="5A634DB4" w14:textId="0AFEE0BE" w:rsidR="0020749C" w:rsidRPr="00982254" w:rsidRDefault="0020749C" w:rsidP="00085238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 w:rsidRPr="00982254">
              <w:rPr>
                <w:rFonts w:eastAsia="Times New Roman" w:cs="Arial"/>
                <w:b/>
                <w:szCs w:val="24"/>
              </w:rPr>
              <w:t>(</w:t>
            </w:r>
            <w:r w:rsidR="00982254">
              <w:rPr>
                <w:rFonts w:eastAsia="Times New Roman" w:cs="Arial"/>
                <w:b/>
                <w:szCs w:val="24"/>
              </w:rPr>
              <w:t>go</w:t>
            </w:r>
            <w:r w:rsidR="00982254" w:rsidRPr="00982254">
              <w:rPr>
                <w:rFonts w:eastAsia="Times New Roman" w:cs="Arial"/>
                <w:b/>
                <w:szCs w:val="24"/>
              </w:rPr>
              <w:t xml:space="preserve"> </w:t>
            </w:r>
            <w:r w:rsidRPr="00982254">
              <w:rPr>
                <w:rFonts w:eastAsia="Times New Roman" w:cs="Arial"/>
                <w:b/>
                <w:szCs w:val="24"/>
              </w:rPr>
              <w:t>to question 3b)</w:t>
            </w:r>
          </w:p>
        </w:tc>
        <w:tc>
          <w:tcPr>
            <w:tcW w:w="457" w:type="dxa"/>
          </w:tcPr>
          <w:p w14:paraId="2EA8E6E8" w14:textId="21557F8F" w:rsidR="0020749C" w:rsidRPr="00497C2F" w:rsidRDefault="00B4017B" w:rsidP="00085238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21252281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0749C" w:rsidRPr="00497C2F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16078374" w14:textId="5BA3898C" w:rsidR="00CD13F4" w:rsidRPr="00982254" w:rsidRDefault="00CD13F4" w:rsidP="00CD13F4">
      <w:pPr>
        <w:ind w:left="1080"/>
        <w:contextualSpacing/>
        <w:rPr>
          <w:rFonts w:cs="Arial"/>
          <w:szCs w:val="24"/>
        </w:rPr>
      </w:pPr>
    </w:p>
    <w:p w14:paraId="36433B58" w14:textId="77777777" w:rsidR="00E36F96" w:rsidRPr="00982254" w:rsidRDefault="00E36F96" w:rsidP="00085238"/>
    <w:p w14:paraId="4F7AACE2" w14:textId="047C6C45" w:rsidR="00E36F96" w:rsidRPr="00085238" w:rsidRDefault="00982254" w:rsidP="00085238">
      <w:r>
        <w:rPr>
          <w:b/>
        </w:rPr>
        <w:lastRenderedPageBreak/>
        <w:t>Question 3b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085238">
        <w:t xml:space="preserve">Please explain your answer </w:t>
      </w:r>
    </w:p>
    <w:p w14:paraId="5F189287" w14:textId="371B9BF2" w:rsidR="00E36F96" w:rsidRPr="00085238" w:rsidRDefault="00E36F96" w:rsidP="00E36F96">
      <w:pPr>
        <w:spacing w:after="0" w:line="240" w:lineRule="auto"/>
        <w:ind w:left="720"/>
        <w:rPr>
          <w:rFonts w:eastAsia="Times New Roman" w:cs="Arial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20749C" w:rsidRPr="00982254" w14:paraId="48FD3732" w14:textId="77777777" w:rsidTr="0020749C">
        <w:tc>
          <w:tcPr>
            <w:tcW w:w="8931" w:type="dxa"/>
          </w:tcPr>
          <w:p w14:paraId="563FFCBB" w14:textId="77777777" w:rsidR="0020749C" w:rsidRPr="00085238" w:rsidRDefault="0020749C" w:rsidP="00E36F96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02D3C334" w14:textId="77777777" w:rsidR="0020749C" w:rsidRPr="00085238" w:rsidRDefault="0020749C" w:rsidP="00E36F96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40E915FC" w14:textId="6FCF67F3" w:rsidR="0020749C" w:rsidRPr="00085238" w:rsidRDefault="0020749C" w:rsidP="00E36F96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393A6D6E" w14:textId="1184D8A0" w:rsidR="0020749C" w:rsidRPr="00085238" w:rsidRDefault="0020749C" w:rsidP="00E36F96">
      <w:pPr>
        <w:spacing w:after="0" w:line="240" w:lineRule="auto"/>
        <w:ind w:left="720"/>
        <w:rPr>
          <w:rFonts w:eastAsia="Times New Roman" w:cs="Arial"/>
          <w:szCs w:val="24"/>
          <w:lang w:eastAsia="en-GB"/>
        </w:rPr>
      </w:pPr>
    </w:p>
    <w:p w14:paraId="3077266D" w14:textId="77777777" w:rsidR="0020749C" w:rsidRPr="00085238" w:rsidRDefault="0020749C" w:rsidP="00E36F96">
      <w:pPr>
        <w:spacing w:after="0" w:line="240" w:lineRule="auto"/>
        <w:ind w:left="720"/>
        <w:rPr>
          <w:rFonts w:eastAsia="Times New Roman" w:cs="Arial"/>
          <w:szCs w:val="24"/>
          <w:lang w:eastAsia="en-GB"/>
        </w:rPr>
      </w:pPr>
    </w:p>
    <w:p w14:paraId="6302FE5E" w14:textId="6E4F1B9F" w:rsidR="00E36F96" w:rsidRPr="00085238" w:rsidRDefault="00422F9D" w:rsidP="00085238">
      <w:r>
        <w:rPr>
          <w:b/>
        </w:rPr>
        <w:t>Question 4a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085238">
        <w:t xml:space="preserve">Does this draft guidance provide clear information outlining who should be responsible for different aspects of the design and implementation of CWRE </w:t>
      </w:r>
      <w:r w:rsidR="000A2D01" w:rsidRPr="00085238">
        <w:t xml:space="preserve">learning </w:t>
      </w:r>
      <w:r w:rsidR="00E36F96" w:rsidRPr="00085238">
        <w:t>in the curriculum in schools and other settings?</w:t>
      </w:r>
    </w:p>
    <w:p w14:paraId="50F6AF3D" w14:textId="7991AEB6" w:rsidR="00CD13F4" w:rsidRPr="00422F9D" w:rsidRDefault="00CD13F4" w:rsidP="000852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422F9D" w14:paraId="2FA0BE0E" w14:textId="77777777" w:rsidTr="00422F9D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77DF" w14:textId="77777777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Yes</w:t>
            </w:r>
          </w:p>
          <w:p w14:paraId="57FB83AC" w14:textId="724FB92D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(continue to question 5a)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945" w14:textId="77777777" w:rsidR="00422F9D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11907241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2F9D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F976" w14:textId="77777777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No</w:t>
            </w:r>
          </w:p>
          <w:p w14:paraId="4ADB0533" w14:textId="0F566E33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(go to question 4b)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D7E" w14:textId="77777777" w:rsidR="00422F9D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8412431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2F9D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64E86D7B" w14:textId="12DA4FD3" w:rsidR="00422F9D" w:rsidRPr="00422F9D" w:rsidRDefault="00422F9D" w:rsidP="00085238"/>
    <w:p w14:paraId="2529F5BE" w14:textId="434314E4" w:rsidR="00E36F96" w:rsidRPr="00982254" w:rsidRDefault="00422F9D" w:rsidP="00085238">
      <w:pPr>
        <w:rPr>
          <w:rFonts w:eastAsia="Times New Roman" w:cs="Arial"/>
          <w:szCs w:val="24"/>
          <w:lang w:eastAsia="en-GB"/>
        </w:rPr>
      </w:pPr>
      <w:r>
        <w:rPr>
          <w:b/>
        </w:rPr>
        <w:t>Question 4b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982254">
        <w:rPr>
          <w:rFonts w:eastAsia="Times New Roman" w:cs="Arial"/>
          <w:szCs w:val="24"/>
          <w:lang w:eastAsia="en-GB"/>
        </w:rPr>
        <w:t>Please explain your answer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1211E" w:rsidRPr="00982254" w14:paraId="28F062AB" w14:textId="77777777" w:rsidTr="00D1611F">
        <w:tc>
          <w:tcPr>
            <w:tcW w:w="8931" w:type="dxa"/>
          </w:tcPr>
          <w:p w14:paraId="28AF29A3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62DD1593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56918D8E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1B8A526A" w14:textId="77777777" w:rsidR="00E36F96" w:rsidRPr="00085238" w:rsidRDefault="00E36F96" w:rsidP="00085238"/>
    <w:p w14:paraId="3851B086" w14:textId="3D01786A" w:rsidR="555C131D" w:rsidRPr="00085238" w:rsidRDefault="00422F9D" w:rsidP="00085238">
      <w:r>
        <w:rPr>
          <w:b/>
        </w:rPr>
        <w:t>Question 5a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5AF5E40F" w:rsidRPr="00085238">
        <w:t xml:space="preserve">Does this draft guidance </w:t>
      </w:r>
      <w:r w:rsidR="00E35795" w:rsidRPr="00085238">
        <w:t>support and help schools and other setting</w:t>
      </w:r>
      <w:r w:rsidR="00255976">
        <w:t>s</w:t>
      </w:r>
      <w:r w:rsidR="00E35795" w:rsidRPr="00085238">
        <w:t xml:space="preserve"> </w:t>
      </w:r>
      <w:r w:rsidR="5AF5E40F" w:rsidRPr="00085238">
        <w:t>to</w:t>
      </w:r>
      <w:r w:rsidR="00E35795" w:rsidRPr="00085238">
        <w:t xml:space="preserve"> </w:t>
      </w:r>
      <w:r w:rsidR="5AF5E40F" w:rsidRPr="00085238">
        <w:t>integrate CWRE learning when planning, designing</w:t>
      </w:r>
      <w:r w:rsidR="009F3A6C" w:rsidRPr="00085238">
        <w:t>,</w:t>
      </w:r>
      <w:r w:rsidR="5AF5E40F" w:rsidRPr="00085238">
        <w:t xml:space="preserve"> and implementing curriculum and assessment for learners?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422F9D" w14:paraId="6B1151D8" w14:textId="77777777" w:rsidTr="00422F9D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9632" w14:textId="77777777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Yes</w:t>
            </w:r>
          </w:p>
          <w:p w14:paraId="4A68F77F" w14:textId="4924B4C4" w:rsidR="00422F9D" w:rsidRDefault="00FF4843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(continue to question 6</w:t>
            </w:r>
            <w:r w:rsidR="00422F9D">
              <w:rPr>
                <w:rFonts w:eastAsia="Times New Roman" w:cs="Arial"/>
                <w:b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9C61" w14:textId="77777777" w:rsidR="00422F9D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21360099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2F9D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F586" w14:textId="77777777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No</w:t>
            </w:r>
          </w:p>
          <w:p w14:paraId="3F0A100A" w14:textId="53E03F75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(go to question 5b)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1ADD" w14:textId="77777777" w:rsidR="00422F9D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10600888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2F9D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4AE29B0D" w14:textId="77777777" w:rsidR="00422F9D" w:rsidRPr="00085238" w:rsidRDefault="00422F9D" w:rsidP="00085238"/>
    <w:p w14:paraId="4C156A80" w14:textId="7CBA2CC3" w:rsidR="00E36F96" w:rsidRPr="00982254" w:rsidRDefault="00422F9D" w:rsidP="00085238">
      <w:pPr>
        <w:spacing w:before="120" w:after="120" w:line="300" w:lineRule="auto"/>
        <w:contextualSpacing/>
        <w:rPr>
          <w:rFonts w:eastAsia="Times New Roman" w:cs="Arial"/>
          <w:szCs w:val="24"/>
          <w:lang w:eastAsia="en-GB"/>
        </w:rPr>
      </w:pPr>
      <w:r>
        <w:rPr>
          <w:b/>
        </w:rPr>
        <w:t>Question 5b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982254">
        <w:rPr>
          <w:rFonts w:eastAsia="Times New Roman" w:cs="Arial"/>
          <w:szCs w:val="24"/>
          <w:lang w:eastAsia="en-GB"/>
        </w:rPr>
        <w:t>Please explain your answer</w:t>
      </w:r>
      <w:r>
        <w:rPr>
          <w:rFonts w:eastAsia="Times New Roman" w:cs="Arial"/>
          <w:szCs w:val="24"/>
          <w:lang w:eastAsia="en-GB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1211E" w:rsidRPr="00982254" w14:paraId="18960855" w14:textId="77777777" w:rsidTr="00D1611F">
        <w:tc>
          <w:tcPr>
            <w:tcW w:w="8931" w:type="dxa"/>
          </w:tcPr>
          <w:p w14:paraId="5BA04701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2ED0CE33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1B835664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24068426" w14:textId="29087814" w:rsidR="0051211E" w:rsidRPr="00085238" w:rsidRDefault="0051211E" w:rsidP="00085238"/>
    <w:p w14:paraId="6CA38458" w14:textId="77777777" w:rsidR="00E36F96" w:rsidRPr="00085238" w:rsidRDefault="00E36F96" w:rsidP="00085238"/>
    <w:p w14:paraId="6C76271D" w14:textId="0D5433B2" w:rsidR="00E36F96" w:rsidRPr="00085238" w:rsidRDefault="00422F9D" w:rsidP="00085238">
      <w:r>
        <w:rPr>
          <w:b/>
        </w:rPr>
        <w:t>Question 6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085238">
        <w:t>Which</w:t>
      </w:r>
      <w:r>
        <w:t xml:space="preserve"> </w:t>
      </w:r>
      <w:r w:rsidR="00E36F96" w:rsidRPr="00085238">
        <w:t>aspects, if any, of this guidance do you feel are most helpful</w:t>
      </w:r>
      <w:r w:rsidR="00A9531C" w:rsidRPr="00085238">
        <w:t>?</w:t>
      </w:r>
      <w:r w:rsidR="00E36F96" w:rsidRPr="00085238">
        <w:t> </w:t>
      </w:r>
    </w:p>
    <w:p w14:paraId="20932681" w14:textId="77777777" w:rsidR="0051211E" w:rsidRPr="00085238" w:rsidRDefault="00E36F96" w:rsidP="00085238">
      <w:r w:rsidRPr="00085238">
        <w:t>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1211E" w:rsidRPr="00982254" w14:paraId="340EE769" w14:textId="77777777" w:rsidTr="00D1611F">
        <w:tc>
          <w:tcPr>
            <w:tcW w:w="8931" w:type="dxa"/>
          </w:tcPr>
          <w:p w14:paraId="4838E998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4A66580A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534C6015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5819079F" w14:textId="2B34B868" w:rsidR="00E36F96" w:rsidRPr="00982254" w:rsidRDefault="00E36F96" w:rsidP="00E36F96">
      <w:pPr>
        <w:spacing w:before="120" w:after="120" w:line="300" w:lineRule="auto"/>
        <w:ind w:left="720"/>
        <w:contextualSpacing/>
        <w:rPr>
          <w:rFonts w:eastAsia="Times New Roman" w:cs="Arial"/>
          <w:b/>
          <w:bCs/>
          <w:szCs w:val="24"/>
          <w:lang w:eastAsia="en-GB"/>
        </w:rPr>
      </w:pPr>
    </w:p>
    <w:p w14:paraId="4B5496D2" w14:textId="724FFB11" w:rsidR="00E36F96" w:rsidRPr="00422F9D" w:rsidRDefault="00422F9D" w:rsidP="00085238">
      <w:r w:rsidRPr="00422F9D">
        <w:rPr>
          <w:b/>
        </w:rPr>
        <w:lastRenderedPageBreak/>
        <w:t>Question 7</w:t>
      </w:r>
      <w:r>
        <w:rPr>
          <w:b/>
        </w:rPr>
        <w:t>a</w:t>
      </w:r>
      <w:r w:rsidRPr="00422F9D">
        <w:t xml:space="preserve"> – </w:t>
      </w:r>
      <w:r w:rsidR="00E36F96" w:rsidRPr="00085238">
        <w:t xml:space="preserve">Are there any aspects of this guidance </w:t>
      </w:r>
      <w:r w:rsidRPr="00422F9D">
        <w:t>that</w:t>
      </w:r>
      <w:r w:rsidRPr="00085238">
        <w:t xml:space="preserve"> </w:t>
      </w:r>
      <w:r w:rsidR="00E36F96" w:rsidRPr="00085238">
        <w:t>you feel are too prescriptive?  </w:t>
      </w:r>
    </w:p>
    <w:p w14:paraId="3007D9C3" w14:textId="4253B560" w:rsidR="00422F9D" w:rsidRPr="00422F9D" w:rsidRDefault="00422F9D" w:rsidP="000852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422F9D" w14:paraId="6642BAD7" w14:textId="77777777" w:rsidTr="00422F9D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FDA" w14:textId="77777777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Yes</w:t>
            </w:r>
          </w:p>
          <w:p w14:paraId="577A9D50" w14:textId="0AF22B07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(continue to question 7b)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EE37" w14:textId="77777777" w:rsidR="00422F9D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7991452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2F9D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79E3" w14:textId="77777777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No</w:t>
            </w:r>
          </w:p>
          <w:p w14:paraId="79ECE55C" w14:textId="2754F2CF" w:rsidR="00422F9D" w:rsidRDefault="00422F9D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(go to question 8a)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E9D8" w14:textId="77777777" w:rsidR="00422F9D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14739796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2F9D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061FE8A" w14:textId="6D185F8B" w:rsidR="00422F9D" w:rsidRPr="00422F9D" w:rsidRDefault="00422F9D" w:rsidP="00085238"/>
    <w:p w14:paraId="4CF56525" w14:textId="456C0466" w:rsidR="00203E63" w:rsidRPr="00085238" w:rsidRDefault="00422F9D" w:rsidP="00422F9D">
      <w:r>
        <w:rPr>
          <w:b/>
        </w:rPr>
        <w:t>Question 7b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203E63" w:rsidRPr="00085238">
        <w:t>If yes, please</w:t>
      </w:r>
      <w:r w:rsidR="00604D6E" w:rsidRPr="00085238">
        <w:t xml:space="preserve"> explain your answer</w:t>
      </w:r>
      <w: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1211E" w:rsidRPr="00982254" w14:paraId="15EE9FFB" w14:textId="77777777" w:rsidTr="00D1611F">
        <w:tc>
          <w:tcPr>
            <w:tcW w:w="8931" w:type="dxa"/>
          </w:tcPr>
          <w:p w14:paraId="5A98D31F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33E82700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  <w:p w14:paraId="6C2D0390" w14:textId="77777777" w:rsidR="0051211E" w:rsidRPr="00085238" w:rsidRDefault="0051211E" w:rsidP="00D1611F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45FB34EE" w14:textId="77777777" w:rsidR="0051211E" w:rsidRPr="00FF4843" w:rsidRDefault="0051211E" w:rsidP="00FF4843"/>
    <w:p w14:paraId="7171DB81" w14:textId="5BF197DE" w:rsidR="00E36F96" w:rsidRPr="00085238" w:rsidRDefault="00E36F96" w:rsidP="00085238"/>
    <w:p w14:paraId="37FEDDC6" w14:textId="5E5BFF2E" w:rsidR="00E36F96" w:rsidRPr="00085238" w:rsidRDefault="00422F9D" w:rsidP="00085238">
      <w:r w:rsidRPr="00FF4843">
        <w:rPr>
          <w:b/>
        </w:rPr>
        <w:t>Question 8a</w:t>
      </w:r>
      <w:r w:rsidRPr="00FF4843">
        <w:t xml:space="preserve"> – </w:t>
      </w:r>
      <w:r w:rsidR="00E36F96" w:rsidRPr="00085238">
        <w:t xml:space="preserve">Are there any aspects of this guidance </w:t>
      </w:r>
      <w:r w:rsidRPr="00FF4843">
        <w:t>that</w:t>
      </w:r>
      <w:r w:rsidRPr="00085238">
        <w:t xml:space="preserve"> </w:t>
      </w:r>
      <w:r w:rsidR="00E36F96" w:rsidRPr="00085238">
        <w:t>you feel are not detailed enough?  </w:t>
      </w:r>
    </w:p>
    <w:p w14:paraId="65F113AF" w14:textId="535843A4" w:rsidR="00FF4843" w:rsidRPr="00FF4843" w:rsidRDefault="00FF4843" w:rsidP="000852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26"/>
        <w:gridCol w:w="4110"/>
        <w:gridCol w:w="457"/>
      </w:tblGrid>
      <w:tr w:rsidR="00FF4843" w14:paraId="51BCF8D0" w14:textId="77777777" w:rsidTr="00FF4843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14C" w14:textId="77777777" w:rsidR="00FF4843" w:rsidRDefault="00FF4843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Yes</w:t>
            </w:r>
          </w:p>
          <w:p w14:paraId="285ABE29" w14:textId="2BB5D46C" w:rsidR="00FF4843" w:rsidRDefault="00B00037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(continue to question 8b</w:t>
            </w:r>
            <w:r w:rsidR="00FF4843">
              <w:rPr>
                <w:rFonts w:eastAsia="Times New Roman" w:cs="Arial"/>
                <w:b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04A9" w14:textId="77777777" w:rsidR="00FF4843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18215779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4843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9219" w14:textId="77777777" w:rsidR="00FF4843" w:rsidRDefault="00FF4843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No</w:t>
            </w:r>
          </w:p>
          <w:p w14:paraId="3202A698" w14:textId="4406EED1" w:rsidR="00FF4843" w:rsidRDefault="00FF4843" w:rsidP="00FF4843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 xml:space="preserve">(go to question </w:t>
            </w:r>
            <w:r w:rsidR="00B00037">
              <w:rPr>
                <w:rFonts w:eastAsia="Times New Roman" w:cs="Arial"/>
                <w:b/>
                <w:szCs w:val="24"/>
              </w:rPr>
              <w:t>9</w:t>
            </w:r>
            <w:r>
              <w:rPr>
                <w:rFonts w:eastAsia="Times New Roman" w:cs="Arial"/>
                <w:b/>
                <w:szCs w:val="24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E312" w14:textId="77777777" w:rsidR="00FF4843" w:rsidRDefault="00B4017B">
            <w:pPr>
              <w:tabs>
                <w:tab w:val="right" w:pos="567"/>
              </w:tabs>
              <w:jc w:val="center"/>
              <w:rPr>
                <w:rFonts w:eastAsia="Times New Roman" w:cs="Arial"/>
                <w:b/>
                <w:szCs w:val="24"/>
              </w:rPr>
            </w:pPr>
            <w:sdt>
              <w:sdtPr>
                <w:rPr>
                  <w:rFonts w:eastAsia="Times New Roman" w:cs="Arial"/>
                  <w:b/>
                  <w:szCs w:val="24"/>
                </w:rPr>
                <w:id w:val="-4662886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F4843">
                  <w:rPr>
                    <w:rFonts w:ascii="Segoe UI Symbol" w:eastAsia="Times New Roman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C27C1A4" w14:textId="7E5DFD82" w:rsidR="00FF4843" w:rsidRPr="00FF4843" w:rsidRDefault="00FF4843" w:rsidP="00085238"/>
    <w:p w14:paraId="76D350CB" w14:textId="77777777" w:rsidR="00FF4843" w:rsidRPr="00085238" w:rsidRDefault="00FF4843" w:rsidP="00085238"/>
    <w:p w14:paraId="08033C44" w14:textId="262501DE" w:rsidR="00203E63" w:rsidRPr="00085238" w:rsidRDefault="00FF4843" w:rsidP="00FF4843">
      <w:r>
        <w:rPr>
          <w:b/>
        </w:rPr>
        <w:t>Question 8b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604D6E" w:rsidRPr="00085238">
        <w:t>If yes, please explain your answer</w:t>
      </w:r>
      <w: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1211E" w:rsidRPr="00FF4843" w14:paraId="29AED0AB" w14:textId="77777777" w:rsidTr="00D1611F">
        <w:tc>
          <w:tcPr>
            <w:tcW w:w="8931" w:type="dxa"/>
          </w:tcPr>
          <w:p w14:paraId="3F5EF948" w14:textId="77777777" w:rsidR="0051211E" w:rsidRPr="00085238" w:rsidRDefault="0051211E" w:rsidP="00FF4843"/>
          <w:p w14:paraId="398E19F8" w14:textId="77777777" w:rsidR="0051211E" w:rsidRPr="00085238" w:rsidRDefault="0051211E" w:rsidP="00FF4843"/>
          <w:p w14:paraId="1B871EA1" w14:textId="77777777" w:rsidR="0051211E" w:rsidRPr="00085238" w:rsidRDefault="0051211E" w:rsidP="00FF4843"/>
        </w:tc>
      </w:tr>
    </w:tbl>
    <w:p w14:paraId="608E60DE" w14:textId="77777777" w:rsidR="0051211E" w:rsidRPr="00FF4843" w:rsidRDefault="0051211E" w:rsidP="00FF4843"/>
    <w:p w14:paraId="021D25DC" w14:textId="77777777" w:rsidR="0051211E" w:rsidRPr="00085238" w:rsidRDefault="0051211E" w:rsidP="00085238"/>
    <w:p w14:paraId="30436A9F" w14:textId="588EF230" w:rsidR="00E36F96" w:rsidRPr="00085238" w:rsidRDefault="00FF4843" w:rsidP="00085238">
      <w:r>
        <w:rPr>
          <w:b/>
        </w:rPr>
        <w:t>Question 9</w:t>
      </w:r>
      <w:r>
        <w:t xml:space="preserve"> </w:t>
      </w:r>
      <w:r>
        <w:rPr>
          <w:rFonts w:cs="Arial"/>
        </w:rPr>
        <w:t>–</w:t>
      </w:r>
      <w:r>
        <w:t xml:space="preserve"> </w:t>
      </w:r>
      <w:r w:rsidR="00E36F96" w:rsidRPr="00085238">
        <w:t>Do you have any further points</w:t>
      </w:r>
      <w:r w:rsidR="00E35795" w:rsidRPr="00085238">
        <w:t xml:space="preserve"> to make specifically in relation to this draft Curriculum for Wales guidance for CWRE or is there any additional information that you think should be included?</w:t>
      </w:r>
    </w:p>
    <w:p w14:paraId="26F03FAE" w14:textId="69C7C2DC" w:rsidR="0051211E" w:rsidRPr="00085238" w:rsidRDefault="0051211E" w:rsidP="0008523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1211E" w:rsidRPr="00FF4843" w14:paraId="31415F15" w14:textId="77777777" w:rsidTr="00D1611F">
        <w:tc>
          <w:tcPr>
            <w:tcW w:w="8931" w:type="dxa"/>
          </w:tcPr>
          <w:p w14:paraId="12B6535F" w14:textId="77777777" w:rsidR="0051211E" w:rsidRPr="00085238" w:rsidRDefault="0051211E" w:rsidP="00FF4843"/>
          <w:p w14:paraId="77A91D81" w14:textId="0C727458" w:rsidR="0051211E" w:rsidRPr="00085238" w:rsidRDefault="0051211E" w:rsidP="00FF4843"/>
          <w:p w14:paraId="1DE5FE3B" w14:textId="77777777" w:rsidR="007961C1" w:rsidRPr="00085238" w:rsidRDefault="007961C1" w:rsidP="00FF4843"/>
          <w:p w14:paraId="4E77F5DE" w14:textId="77777777" w:rsidR="00377E36" w:rsidRPr="00085238" w:rsidRDefault="00377E36" w:rsidP="00FF4843"/>
          <w:p w14:paraId="2DDDCE55" w14:textId="77777777" w:rsidR="0051211E" w:rsidRPr="00085238" w:rsidRDefault="0051211E" w:rsidP="00FF4843"/>
        </w:tc>
      </w:tr>
    </w:tbl>
    <w:p w14:paraId="2F8B6B28" w14:textId="129AB354" w:rsidR="0051211E" w:rsidRPr="00085238" w:rsidRDefault="0051211E" w:rsidP="00085238"/>
    <w:p w14:paraId="53DE502B" w14:textId="77777777" w:rsidR="0051211E" w:rsidRPr="00085238" w:rsidRDefault="0051211E" w:rsidP="00085238"/>
    <w:p w14:paraId="26A2E320" w14:textId="77777777" w:rsidR="003C370D" w:rsidRDefault="003C370D" w:rsidP="003C370D">
      <w:pPr>
        <w:rPr>
          <w:color w:val="FF0000"/>
        </w:rPr>
      </w:pPr>
    </w:p>
    <w:p w14:paraId="51F0059C" w14:textId="6A2B6ADC" w:rsidR="003C370D" w:rsidRDefault="003C370D" w:rsidP="003C370D">
      <w:r w:rsidRPr="00D54B3B">
        <w:rPr>
          <w:b/>
        </w:rPr>
        <w:t xml:space="preserve">Question </w:t>
      </w:r>
      <w:r>
        <w:rPr>
          <w:b/>
        </w:rPr>
        <w:t xml:space="preserve">10 </w:t>
      </w:r>
      <w:r w:rsidRPr="00035E63">
        <w:t xml:space="preserve">– </w:t>
      </w:r>
      <w:r w:rsidRPr="00D54B3B">
        <w:t>We</w:t>
      </w:r>
      <w:r w:rsidRPr="00E36BA6">
        <w:t xml:space="preserve"> </w:t>
      </w:r>
      <w:r w:rsidRPr="00AC69F8">
        <w:t xml:space="preserve">would like to know your views on the effects that </w:t>
      </w:r>
      <w:r>
        <w:t xml:space="preserve">the </w:t>
      </w:r>
      <w:r w:rsidRPr="0084387E">
        <w:t>draft Curriculum for Wales guidance for CWRE</w:t>
      </w:r>
      <w:r w:rsidRPr="00AC69F8">
        <w:t xml:space="preserve"> would have on the Welsh language, specifically on</w:t>
      </w:r>
      <w:r>
        <w:t>:</w:t>
      </w:r>
    </w:p>
    <w:p w14:paraId="00141A5A" w14:textId="77777777" w:rsidR="003C370D" w:rsidRPr="00AC69F8" w:rsidRDefault="003C370D" w:rsidP="003C370D"/>
    <w:p w14:paraId="1E4398A8" w14:textId="77777777" w:rsidR="003C370D" w:rsidRDefault="003C370D" w:rsidP="003C370D">
      <w:pPr>
        <w:pStyle w:val="ListParagraph"/>
        <w:widowControl w:val="0"/>
        <w:numPr>
          <w:ilvl w:val="0"/>
          <w:numId w:val="9"/>
        </w:numPr>
        <w:spacing w:before="0" w:after="0" w:line="240" w:lineRule="auto"/>
        <w:ind w:left="567" w:hanging="567"/>
        <w:contextualSpacing w:val="0"/>
      </w:pPr>
      <w:r w:rsidRPr="00AC69F8">
        <w:t>opportunities for people to use Welsh</w:t>
      </w:r>
    </w:p>
    <w:p w14:paraId="22443416" w14:textId="77777777" w:rsidR="003C370D" w:rsidRPr="00B748F8" w:rsidRDefault="003C370D" w:rsidP="003C370D">
      <w:pPr>
        <w:pStyle w:val="ListParagraph"/>
        <w:widowControl w:val="0"/>
        <w:numPr>
          <w:ilvl w:val="0"/>
          <w:numId w:val="9"/>
        </w:numPr>
        <w:spacing w:before="0" w:after="0" w:line="240" w:lineRule="auto"/>
        <w:ind w:left="567" w:hanging="567"/>
        <w:contextualSpacing w:val="0"/>
      </w:pPr>
      <w:proofErr w:type="gramStart"/>
      <w:r w:rsidRPr="00AC69F8">
        <w:t>treating</w:t>
      </w:r>
      <w:proofErr w:type="gramEnd"/>
      <w:r w:rsidRPr="00AC69F8">
        <w:t xml:space="preserve"> the Welsh language no less favourably than </w:t>
      </w:r>
      <w:r>
        <w:t xml:space="preserve">the </w:t>
      </w:r>
      <w:r w:rsidRPr="00AC69F8">
        <w:t>English</w:t>
      </w:r>
      <w:r>
        <w:t xml:space="preserve"> language</w:t>
      </w:r>
      <w:r w:rsidRPr="00AC69F8">
        <w:t>.</w:t>
      </w:r>
    </w:p>
    <w:p w14:paraId="2D8EE2F2" w14:textId="77777777" w:rsidR="003C370D" w:rsidRDefault="003C370D" w:rsidP="003C370D">
      <w:pPr>
        <w:rPr>
          <w:b/>
        </w:rPr>
      </w:pPr>
    </w:p>
    <w:p w14:paraId="5DA5252B" w14:textId="77777777" w:rsidR="003C370D" w:rsidRPr="00AC69F8" w:rsidRDefault="003C370D" w:rsidP="003C370D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</w:t>
      </w:r>
      <w:proofErr w:type="gramStart"/>
      <w:r w:rsidRPr="00AC69F8">
        <w:t>could positive effects</w:t>
      </w:r>
      <w:proofErr w:type="gramEnd"/>
      <w:r w:rsidRPr="00AC69F8">
        <w:t xml:space="preserve"> be increased, or </w:t>
      </w:r>
      <w:r>
        <w:t>negative effects be mitigated?</w:t>
      </w:r>
    </w:p>
    <w:p w14:paraId="238FD8DC" w14:textId="77777777" w:rsidR="003C370D" w:rsidRPr="00B4190C" w:rsidRDefault="003C370D" w:rsidP="003C370D">
      <w:pPr>
        <w:rPr>
          <w:b/>
        </w:rPr>
      </w:pPr>
    </w:p>
    <w:p w14:paraId="607F3B86" w14:textId="77777777" w:rsidR="003C370D" w:rsidRPr="00B748F8" w:rsidRDefault="003C370D" w:rsidP="003C370D">
      <w:pPr>
        <w:rPr>
          <w:b/>
        </w:rPr>
      </w:pPr>
      <w:r w:rsidRPr="00B748F8">
        <w:rPr>
          <w:b/>
        </w:rPr>
        <w:t>Supporting comments</w:t>
      </w:r>
    </w:p>
    <w:p w14:paraId="0C1B6816" w14:textId="77777777" w:rsidR="003C370D" w:rsidRPr="00B748F8" w:rsidRDefault="003C370D" w:rsidP="003C370D">
      <w:pPr>
        <w:tabs>
          <w:tab w:val="left" w:pos="3910"/>
        </w:tabs>
        <w:contextualSpacing/>
        <w:rPr>
          <w:i/>
        </w:rPr>
      </w:pP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370D" w:rsidRPr="00D54B3B" w14:paraId="156D23CA" w14:textId="77777777" w:rsidTr="0084387E">
        <w:tc>
          <w:tcPr>
            <w:tcW w:w="9242" w:type="dxa"/>
          </w:tcPr>
          <w:p w14:paraId="1274D6C2" w14:textId="77777777" w:rsidR="003C370D" w:rsidRPr="00D54B3B" w:rsidRDefault="003C370D" w:rsidP="0084387E">
            <w:pPr>
              <w:rPr>
                <w:b/>
                <w:color w:val="FF0000"/>
                <w:sz w:val="22"/>
              </w:rPr>
            </w:pPr>
          </w:p>
          <w:p w14:paraId="275F7DE3" w14:textId="77777777" w:rsidR="003C370D" w:rsidRPr="00D54B3B" w:rsidRDefault="003C370D" w:rsidP="0084387E">
            <w:pPr>
              <w:rPr>
                <w:b/>
                <w:color w:val="FF0000"/>
                <w:sz w:val="22"/>
              </w:rPr>
            </w:pPr>
          </w:p>
        </w:tc>
      </w:tr>
    </w:tbl>
    <w:p w14:paraId="1702CA50" w14:textId="77777777" w:rsidR="003C370D" w:rsidRPr="00D54B3B" w:rsidRDefault="003C370D" w:rsidP="003C370D">
      <w:pPr>
        <w:rPr>
          <w:color w:val="FF0000"/>
        </w:rPr>
      </w:pPr>
    </w:p>
    <w:p w14:paraId="61180EF1" w14:textId="76AFD71E" w:rsidR="003C370D" w:rsidRDefault="003C370D" w:rsidP="003C370D">
      <w:r>
        <w:rPr>
          <w:b/>
        </w:rPr>
        <w:t>Question 11</w:t>
      </w:r>
      <w:r w:rsidRPr="00B748F8">
        <w:t xml:space="preserve"> </w:t>
      </w:r>
      <w:r w:rsidRPr="00035E63">
        <w:t xml:space="preserve">– </w:t>
      </w:r>
      <w:r w:rsidRPr="00AC69F8">
        <w:t xml:space="preserve">Please also explain how you believe the </w:t>
      </w:r>
      <w:r w:rsidRPr="0084387E">
        <w:t xml:space="preserve">draft Curriculum for </w:t>
      </w:r>
      <w:proofErr w:type="gramStart"/>
      <w:r w:rsidRPr="0084387E">
        <w:t>Wales</w:t>
      </w:r>
      <w:proofErr w:type="gramEnd"/>
      <w:r w:rsidRPr="0084387E">
        <w:t xml:space="preserve"> guidance for CWRE</w:t>
      </w:r>
      <w:r w:rsidRPr="00AC69F8">
        <w:t xml:space="preserve"> could be formulated or changed so as to have</w:t>
      </w:r>
      <w:r>
        <w:t>:</w:t>
      </w:r>
    </w:p>
    <w:p w14:paraId="73021002" w14:textId="77777777" w:rsidR="003C370D" w:rsidRPr="00AC69F8" w:rsidRDefault="003C370D" w:rsidP="003C370D"/>
    <w:p w14:paraId="312D227A" w14:textId="77777777" w:rsidR="003C370D" w:rsidRPr="00AC69F8" w:rsidRDefault="003C370D" w:rsidP="003C370D">
      <w:pPr>
        <w:pStyle w:val="ListParagraph"/>
        <w:widowControl w:val="0"/>
        <w:numPr>
          <w:ilvl w:val="0"/>
          <w:numId w:val="11"/>
        </w:numPr>
        <w:spacing w:before="0" w:after="0" w:line="240" w:lineRule="auto"/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14:paraId="2B905EA4" w14:textId="77777777" w:rsidR="003C370D" w:rsidRPr="00AC69F8" w:rsidRDefault="003C370D" w:rsidP="003C370D">
      <w:pPr>
        <w:pStyle w:val="ListParagraph"/>
        <w:widowControl w:val="0"/>
        <w:numPr>
          <w:ilvl w:val="0"/>
          <w:numId w:val="11"/>
        </w:numPr>
        <w:spacing w:before="0" w:after="0" w:line="240" w:lineRule="auto"/>
        <w:ind w:left="567" w:hanging="567"/>
        <w:contextualSpacing w:val="0"/>
      </w:pPr>
      <w:proofErr w:type="gramStart"/>
      <w:r w:rsidRPr="00AC69F8">
        <w:t>no</w:t>
      </w:r>
      <w:proofErr w:type="gramEnd"/>
      <w:r w:rsidRPr="00AC69F8">
        <w:t xml:space="preserve"> adverse effects on opportunities for people to use the Welsh language and on treating the Welsh language no less favoura</w:t>
      </w:r>
      <w:r>
        <w:t>bly than the English language.</w:t>
      </w:r>
    </w:p>
    <w:p w14:paraId="5C8B7585" w14:textId="77777777" w:rsidR="003C370D" w:rsidRPr="00B748F8" w:rsidRDefault="003C370D" w:rsidP="003C370D">
      <w:pPr>
        <w:rPr>
          <w:b/>
        </w:rPr>
      </w:pPr>
    </w:p>
    <w:p w14:paraId="6D285524" w14:textId="77777777" w:rsidR="003C370D" w:rsidRPr="00B748F8" w:rsidRDefault="003C370D" w:rsidP="003C370D">
      <w:pPr>
        <w:rPr>
          <w:b/>
        </w:rPr>
      </w:pPr>
      <w:r w:rsidRPr="00B748F8">
        <w:rPr>
          <w:b/>
        </w:rPr>
        <w:t>Supporting comments</w:t>
      </w:r>
    </w:p>
    <w:p w14:paraId="3F574083" w14:textId="77777777" w:rsidR="003C370D" w:rsidRPr="00B748F8" w:rsidRDefault="003C370D" w:rsidP="003C370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370D" w:rsidRPr="00D54B3B" w14:paraId="6DBA8F2C" w14:textId="77777777" w:rsidTr="0084387E">
        <w:tc>
          <w:tcPr>
            <w:tcW w:w="9242" w:type="dxa"/>
          </w:tcPr>
          <w:p w14:paraId="1152B3F0" w14:textId="77777777" w:rsidR="003C370D" w:rsidRPr="00D54B3B" w:rsidRDefault="003C370D" w:rsidP="0084387E">
            <w:pPr>
              <w:rPr>
                <w:b/>
                <w:color w:val="FF0000"/>
                <w:sz w:val="22"/>
              </w:rPr>
            </w:pPr>
          </w:p>
          <w:p w14:paraId="2CCDC991" w14:textId="77777777" w:rsidR="003C370D" w:rsidRPr="00D54B3B" w:rsidRDefault="003C370D" w:rsidP="0084387E">
            <w:pPr>
              <w:rPr>
                <w:b/>
                <w:color w:val="FF0000"/>
                <w:sz w:val="22"/>
              </w:rPr>
            </w:pPr>
          </w:p>
        </w:tc>
      </w:tr>
    </w:tbl>
    <w:p w14:paraId="29138079" w14:textId="77777777" w:rsidR="003C370D" w:rsidRDefault="003C370D" w:rsidP="003C370D">
      <w:pPr>
        <w:rPr>
          <w:b/>
        </w:rPr>
      </w:pPr>
    </w:p>
    <w:p w14:paraId="294F4EA6" w14:textId="3AE121DF" w:rsidR="003C370D" w:rsidRDefault="003C370D" w:rsidP="00085238"/>
    <w:p w14:paraId="69DD2F31" w14:textId="660FA5E6" w:rsidR="003C370D" w:rsidRDefault="003C370D" w:rsidP="00085238"/>
    <w:p w14:paraId="015C47DE" w14:textId="72096A8F" w:rsidR="003C370D" w:rsidRDefault="003C370D" w:rsidP="00085238"/>
    <w:p w14:paraId="6E49D9AC" w14:textId="77777777" w:rsidR="003C370D" w:rsidRDefault="003C370D" w:rsidP="00085238"/>
    <w:p w14:paraId="4EF31C67" w14:textId="77777777" w:rsidR="003C370D" w:rsidRPr="00035E63" w:rsidRDefault="003C370D" w:rsidP="003C370D">
      <w:pPr>
        <w:rPr>
          <w:b/>
        </w:rPr>
      </w:pPr>
      <w:r w:rsidRPr="00D54B3B">
        <w:rPr>
          <w:b/>
        </w:rPr>
        <w:lastRenderedPageBreak/>
        <w:t xml:space="preserve">Question </w:t>
      </w:r>
      <w:r>
        <w:rPr>
          <w:b/>
        </w:rPr>
        <w:t>12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14:paraId="5F957661" w14:textId="77777777" w:rsidR="003C370D" w:rsidRPr="00035E63" w:rsidRDefault="003C370D" w:rsidP="003C370D">
      <w:pPr>
        <w:rPr>
          <w:b/>
        </w:rPr>
      </w:pPr>
    </w:p>
    <w:p w14:paraId="03EB54B6" w14:textId="77777777" w:rsidR="003C370D" w:rsidRPr="00D54B3B" w:rsidRDefault="003C370D" w:rsidP="003C3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61D8C0D" w14:textId="77777777" w:rsidR="003C370D" w:rsidRPr="00D54B3B" w:rsidRDefault="003C370D" w:rsidP="003C3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692C8EE" w14:textId="77777777" w:rsidR="003C370D" w:rsidRPr="00D54B3B" w:rsidRDefault="003C370D" w:rsidP="003C3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8333631" w14:textId="77777777" w:rsidR="003C370D" w:rsidRPr="00D54B3B" w:rsidRDefault="003C370D" w:rsidP="003C3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FB2C693" w14:textId="77777777" w:rsidR="003C370D" w:rsidRPr="00D54B3B" w:rsidRDefault="003C370D" w:rsidP="003C3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878C7E7" w14:textId="77777777" w:rsidR="003C370D" w:rsidRPr="00D54B3B" w:rsidRDefault="003C370D" w:rsidP="003C3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C999BDE" w14:textId="77777777" w:rsidR="003C370D" w:rsidRPr="00D54B3B" w:rsidRDefault="003C370D" w:rsidP="003C3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BFD8144" w14:textId="77777777" w:rsidR="003C370D" w:rsidRPr="00035E63" w:rsidRDefault="003C370D" w:rsidP="003C370D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27550404" w14:textId="77777777" w:rsidR="003C370D" w:rsidRPr="00D54B3B" w:rsidRDefault="003C370D" w:rsidP="003C370D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3C370D" w:rsidRPr="00D54B3B" w14:paraId="3092665E" w14:textId="77777777" w:rsidTr="0084387E">
        <w:tc>
          <w:tcPr>
            <w:tcW w:w="7668" w:type="dxa"/>
            <w:shd w:val="clear" w:color="auto" w:fill="auto"/>
          </w:tcPr>
          <w:p w14:paraId="0387E007" w14:textId="77777777" w:rsidR="003C370D" w:rsidRPr="00217DCF" w:rsidRDefault="003C370D" w:rsidP="0084387E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0EAA2677" w14:textId="77777777" w:rsidR="003C370D" w:rsidRPr="00B748F8" w:rsidRDefault="00B4017B" w:rsidP="0084387E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11602717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370D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7B6DF465" w14:textId="77777777" w:rsidR="003C370D" w:rsidRPr="00035E63" w:rsidRDefault="003C370D" w:rsidP="003C370D"/>
    <w:p w14:paraId="42C22FCC" w14:textId="77777777" w:rsidR="00CE7B93" w:rsidRDefault="00CE7B93" w:rsidP="00085238">
      <w:pPr>
        <w:spacing w:before="120" w:after="120" w:line="300" w:lineRule="auto"/>
        <w:ind w:left="1701"/>
      </w:pPr>
    </w:p>
    <w:sectPr w:rsidR="00CE7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8EA"/>
    <w:multiLevelType w:val="multilevel"/>
    <w:tmpl w:val="663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652F4"/>
    <w:multiLevelType w:val="multilevel"/>
    <w:tmpl w:val="597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720E0"/>
    <w:multiLevelType w:val="hybridMultilevel"/>
    <w:tmpl w:val="05E8D292"/>
    <w:lvl w:ilvl="0" w:tplc="BFAE2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 w:tplc="19EAA5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A0375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19485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EBC4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D342E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52C48C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36DFE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BCDC4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B104E1"/>
    <w:multiLevelType w:val="multilevel"/>
    <w:tmpl w:val="C23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221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 w15:restartNumberingAfterBreak="0">
    <w:nsid w:val="64AF586F"/>
    <w:multiLevelType w:val="hybridMultilevel"/>
    <w:tmpl w:val="2FA06B6A"/>
    <w:lvl w:ilvl="0" w:tplc="00B228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2E35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990AAC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274E5B"/>
    <w:multiLevelType w:val="multilevel"/>
    <w:tmpl w:val="5E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F7057"/>
    <w:multiLevelType w:val="hybridMultilevel"/>
    <w:tmpl w:val="FD649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6"/>
    <w:rsid w:val="00021D85"/>
    <w:rsid w:val="000574A5"/>
    <w:rsid w:val="00085238"/>
    <w:rsid w:val="000A2D01"/>
    <w:rsid w:val="000C0395"/>
    <w:rsid w:val="00137C6E"/>
    <w:rsid w:val="001622DA"/>
    <w:rsid w:val="00203E63"/>
    <w:rsid w:val="0020749C"/>
    <w:rsid w:val="00255976"/>
    <w:rsid w:val="00302FBA"/>
    <w:rsid w:val="00377E36"/>
    <w:rsid w:val="00381C80"/>
    <w:rsid w:val="003C370D"/>
    <w:rsid w:val="00422F9D"/>
    <w:rsid w:val="004463FC"/>
    <w:rsid w:val="00497C2F"/>
    <w:rsid w:val="004B7D96"/>
    <w:rsid w:val="004C1E81"/>
    <w:rsid w:val="0051211E"/>
    <w:rsid w:val="00604D6E"/>
    <w:rsid w:val="00646423"/>
    <w:rsid w:val="0077583A"/>
    <w:rsid w:val="00783B65"/>
    <w:rsid w:val="00791808"/>
    <w:rsid w:val="007961C1"/>
    <w:rsid w:val="00805E2F"/>
    <w:rsid w:val="00982254"/>
    <w:rsid w:val="009F3A6C"/>
    <w:rsid w:val="00A9531C"/>
    <w:rsid w:val="00AA6AF1"/>
    <w:rsid w:val="00B00037"/>
    <w:rsid w:val="00B4017B"/>
    <w:rsid w:val="00C25EC4"/>
    <w:rsid w:val="00C8124D"/>
    <w:rsid w:val="00CD13F4"/>
    <w:rsid w:val="00CE7B93"/>
    <w:rsid w:val="00D95582"/>
    <w:rsid w:val="00DE7879"/>
    <w:rsid w:val="00E1445B"/>
    <w:rsid w:val="00E35795"/>
    <w:rsid w:val="00E36F96"/>
    <w:rsid w:val="00EB0EC7"/>
    <w:rsid w:val="00EB70E2"/>
    <w:rsid w:val="00F37ED3"/>
    <w:rsid w:val="00F671A3"/>
    <w:rsid w:val="00FC4353"/>
    <w:rsid w:val="00FF4843"/>
    <w:rsid w:val="00FF5FD2"/>
    <w:rsid w:val="555C131D"/>
    <w:rsid w:val="5AF5E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0E6C"/>
  <w15:chartTrackingRefBased/>
  <w15:docId w15:val="{38641400-C90B-4987-BEBF-A3BEC11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2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36F96"/>
  </w:style>
  <w:style w:type="character" w:customStyle="1" w:styleId="eop">
    <w:name w:val="eop"/>
    <w:basedOn w:val="DefaultParagraphFont"/>
    <w:rsid w:val="00E36F96"/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34"/>
    <w:qFormat/>
    <w:rsid w:val="00E36F96"/>
    <w:pPr>
      <w:spacing w:before="120" w:after="120" w:line="300" w:lineRule="auto"/>
      <w:ind w:left="720"/>
      <w:contextualSpacing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6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F96"/>
    <w:rPr>
      <w:sz w:val="20"/>
      <w:szCs w:val="20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basedOn w:val="DefaultParagraphFont"/>
    <w:link w:val="ListParagraph"/>
    <w:uiPriority w:val="34"/>
    <w:qFormat/>
    <w:locked/>
    <w:rsid w:val="00E36F96"/>
    <w:rPr>
      <w:rFonts w:ascii="Arial" w:eastAsia="Times New Roman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0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1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808"/>
    <w:pPr>
      <w:spacing w:line="256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C2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225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curriculumforwales@gov.wales" TargetMode="External" Id="rId9" /><Relationship Type="http://schemas.openxmlformats.org/officeDocument/2006/relationships/customXml" Target="/customXML/item5.xml" Id="R7d6e5761aec34a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A34452814</value>
    </field>
    <field name="Objective-Title">
      <value order="0">2021-05-05 - CWRE Guidance consultation response form (ENG) - sent to publication team for clearance</value>
    </field>
    <field name="Objective-Description">
      <value order="0">Message registered by Lewis, Miranda (EPS - Curriculum) on 23 April 2021 12:30:26</value>
    </field>
    <field name="Objective-CreationStamp">
      <value order="0">2021-04-23T11:30:18Z</value>
    </field>
    <field name="Objective-IsApproved">
      <value order="0">false</value>
    </field>
    <field name="Objective-IsPublished">
      <value order="0">true</value>
    </field>
    <field name="Objective-DatePublished">
      <value order="0">2021-05-12T08:22:40Z</value>
    </field>
    <field name="Objective-ModificationStamp">
      <value order="0">2021-05-12T08:22:40Z</value>
    </field>
    <field name="Objective-Owner">
      <value order="0">Lewis, Miranda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Branch:Health and Wellbeing:Careers and World of Work (CWW):Arts, Humanities and Well-being Branch - Careers in the New Curriculum - Statutory Guidance - 2020-2025:1.1 - Consultation questions/response</value>
    </field>
    <field name="Objective-Parent">
      <value order="0">1.1 - Consultation questions/response</value>
    </field>
    <field name="Objective-State">
      <value order="0">Published</value>
    </field>
    <field name="Objective-VersionId">
      <value order="0">vA68361653</value>
    </field>
    <field name="Objective-Version">
      <value order="0">18.0</value>
    </field>
    <field name="Objective-VersionNumber">
      <value order="0">18</value>
    </field>
    <field name="Objective-VersionComment">
      <value order="0"/>
    </field>
    <field name="Objective-FileNumber">
      <value order="0">qA1432807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TYPE xmlns="ee67d463-5816-4930-8aa3-60319b971c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389AAE2263C4AB81892288F84693E" ma:contentTypeVersion="13" ma:contentTypeDescription="Create a new document." ma:contentTypeScope="" ma:versionID="87bd86ff6d82e7d4ad7398b6164a339c">
  <xsd:schema xmlns:xsd="http://www.w3.org/2001/XMLSchema" xmlns:xs="http://www.w3.org/2001/XMLSchema" xmlns:p="http://schemas.microsoft.com/office/2006/metadata/properties" xmlns:ns2="ee67d463-5816-4930-8aa3-60319b971c30" xmlns:ns3="dcdf5a43-47f6-4cd7-82e8-199e1fd93280" targetNamespace="http://schemas.microsoft.com/office/2006/metadata/properties" ma:root="true" ma:fieldsID="b1d2de0c1acf53b6e499750b7b60f489" ns2:_="" ns3:_="">
    <xsd:import namespace="ee67d463-5816-4930-8aa3-60319b971c30"/>
    <xsd:import namespace="dcdf5a43-47f6-4cd7-82e8-199e1fd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TYP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7d463-5816-4930-8aa3-60319b971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imageTYPE" ma:index="17" nillable="true" ma:displayName="imageTYPE" ma:description="Type of File" ma:internalName="imageTYP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5a43-47f6-4cd7-82e8-199e1fd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17C9D-5E47-4D40-A4FE-4B0CB124D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CE26F-9360-4959-A35B-EFB8CBA5B0BE}">
  <ds:schemaRefs>
    <ds:schemaRef ds:uri="http://schemas.microsoft.com/office/2006/metadata/properties"/>
    <ds:schemaRef ds:uri="http://schemas.microsoft.com/office/infopath/2007/PartnerControls"/>
    <ds:schemaRef ds:uri="ee67d463-5816-4930-8aa3-60319b971c30"/>
  </ds:schemaRefs>
</ds:datastoreItem>
</file>

<file path=customXml/itemProps4.xml><?xml version="1.0" encoding="utf-8"?>
<ds:datastoreItem xmlns:ds="http://schemas.openxmlformats.org/officeDocument/2006/customXml" ds:itemID="{5B37B2D0-E342-42E1-B3B7-64A282ECF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7d463-5816-4930-8aa3-60319b971c30"/>
    <ds:schemaRef ds:uri="dcdf5a43-47f6-4cd7-82e8-199e1fd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Bebb</dc:creator>
  <cp:keywords/>
  <dc:description/>
  <cp:lastModifiedBy>Taylor, Abigail (EPS - Curriculum)</cp:lastModifiedBy>
  <cp:revision>17</cp:revision>
  <dcterms:created xsi:type="dcterms:W3CDTF">2021-04-23T10:55:00Z</dcterms:created>
  <dcterms:modified xsi:type="dcterms:W3CDTF">2021-05-12T08:22:00Z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A34452814</vt:lpwstr>
  </property>
  <property fmtid="{D5CDD505-2E9C-101B-9397-08002B2CF9AE}" pid="4" name="Objective-Title">
    <vt:lpwstr>2021-05-05 - CWRE Guidance consultation response form (ENG) - sent to publication team for clearance</vt:lpwstr>
  </property>
  <property fmtid="{D5CDD505-2E9C-101B-9397-08002B2CF9AE}" pid="5" name="Objective-Description">
    <vt:lpwstr>Message registered by Lewis, Miranda (EPS - Curriculum) on 23 April 2021 12:30:26</vt:lpwstr>
  </property>
  <property fmtid="{D5CDD505-2E9C-101B-9397-08002B2CF9AE}" pid="6" name="Objective-CreationStamp">
    <vt:filetime>2021-04-23T11:31:08Z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2021-05-12T08:22:40Z</vt:filetime>
  </property>
  <property fmtid="{D5CDD505-2E9C-101B-9397-08002B2CF9AE}" pid="10" name="Objective-ModificationStamp">
    <vt:filetime>2021-05-12T08:22:40Z</vt:filetime>
  </property>
  <property fmtid="{D5CDD505-2E9C-101B-9397-08002B2CF9AE}" pid="11" name="Objective-Owner">
    <vt:lpwstr>Lewis, Miranda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Save:Arts, Humanities &amp; Wellbeing Branch:Health and Wellbeing:Careers and World of Work (CWW):Arts, Humanities and Well-being Branch - Careers in the New Curriculum - Statutory Guidance - 2020-2025:1.1 - Consultation questions/response:</vt:lpwstr>
  </property>
  <property fmtid="{D5CDD505-2E9C-101B-9397-08002B2CF9AE}" pid="13" name="Objective-Parent">
    <vt:lpwstr>1.1 - Consultation questions/response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vA68361653</vt:lpwstr>
  </property>
  <property fmtid="{D5CDD505-2E9C-101B-9397-08002B2CF9AE}" pid="16" name="Objective-Version">
    <vt:lpwstr>18.0</vt:lpwstr>
  </property>
  <property fmtid="{D5CDD505-2E9C-101B-9397-08002B2CF9AE}" pid="17" name="Objective-VersionNumber">
    <vt:r8>18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>Message registered by Lewis, Miranda (EPS - Curriculum) on 23 April 2021 12:30:26</vt:lpwstr>
  </property>
  <property fmtid="{D5CDD505-2E9C-101B-9397-08002B2CF9AE}" pid="26" name="ContentTypeId">
    <vt:lpwstr>0x010100210389AAE2263C4AB81892288F84693E</vt:lpwstr>
  </property>
</Properties>
</file>