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0A6554" w:rsidRPr="009F12AB" w14:paraId="292EF724" w14:textId="77777777" w:rsidTr="00820931">
        <w:trPr>
          <w:trHeight w:val="3042"/>
        </w:trPr>
        <w:tc>
          <w:tcPr>
            <w:tcW w:w="2448" w:type="dxa"/>
            <w:shd w:val="clear" w:color="auto" w:fill="auto"/>
          </w:tcPr>
          <w:p w14:paraId="6EAEC364" w14:textId="72DEBAE8" w:rsidR="000A6554" w:rsidRPr="009F12AB" w:rsidRDefault="000A6554" w:rsidP="002D74A9">
            <w:pPr>
              <w:rPr>
                <w:rFonts w:ascii="Arial" w:hAnsi="Arial" w:cs="Arial"/>
                <w:b/>
                <w:color w:val="000000"/>
              </w:rPr>
            </w:pPr>
            <w:r w:rsidRPr="009F12AB">
              <w:rPr>
                <w:rFonts w:ascii="Arial" w:hAnsi="Arial" w:cs="Arial"/>
                <w:b/>
                <w:sz w:val="28"/>
                <w:szCs w:val="28"/>
              </w:rPr>
              <w:t>Consultation Response Form</w:t>
            </w:r>
            <w:r w:rsidRPr="009F12AB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14:paraId="418AD2C8" w14:textId="77777777" w:rsidR="000A6554" w:rsidRPr="009F12AB" w:rsidRDefault="000A6554" w:rsidP="002D74A9">
            <w:pPr>
              <w:rPr>
                <w:rFonts w:ascii="Arial" w:hAnsi="Arial" w:cs="Arial"/>
                <w:color w:val="000000"/>
              </w:rPr>
            </w:pPr>
          </w:p>
          <w:p w14:paraId="05C51B73" w14:textId="77777777" w:rsidR="000A6554" w:rsidRPr="009F12AB" w:rsidRDefault="000A6554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</w:rPr>
              <w:t>Your name:</w:t>
            </w:r>
            <w:r w:rsidRPr="009F12AB">
              <w:rPr>
                <w:rFonts w:ascii="Arial" w:hAnsi="Arial" w:cs="Arial"/>
                <w:color w:val="000000"/>
              </w:rPr>
              <w:tab/>
            </w:r>
          </w:p>
          <w:p w14:paraId="75BAC79E" w14:textId="77777777" w:rsidR="000A6554" w:rsidRPr="009F12AB" w:rsidRDefault="000A6554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1988E51F" w14:textId="77777777" w:rsidR="000A6554" w:rsidRPr="009F12AB" w:rsidRDefault="000A6554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</w:rPr>
              <w:t>Organisation (if applicable):</w:t>
            </w:r>
          </w:p>
          <w:p w14:paraId="33CA9F51" w14:textId="77777777" w:rsidR="000A6554" w:rsidRPr="009F12AB" w:rsidRDefault="000A6554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7F4EC415" w14:textId="77777777" w:rsidR="000A6554" w:rsidRPr="009F12AB" w:rsidRDefault="000A6554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</w:rPr>
              <w:t>email / telephone number:</w:t>
            </w:r>
          </w:p>
          <w:p w14:paraId="0BC55BC8" w14:textId="77777777" w:rsidR="000A6554" w:rsidRPr="009F12AB" w:rsidRDefault="000A6554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2D5ECEC4" w14:textId="77777777" w:rsidR="000A6554" w:rsidRPr="009F12AB" w:rsidRDefault="000A6554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</w:rPr>
              <w:t>Your address:</w:t>
            </w:r>
          </w:p>
        </w:tc>
      </w:tr>
    </w:tbl>
    <w:p w14:paraId="6ADAD7A4" w14:textId="30A9C75C" w:rsidR="00535D74" w:rsidRDefault="00535D74" w:rsidP="00535D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Arthritis and</w:t>
      </w:r>
      <w:r w:rsidR="00EF3C90">
        <w:rPr>
          <w:rFonts w:ascii="Arial" w:hAnsi="Arial" w:cs="Arial"/>
          <w:b/>
        </w:rPr>
        <w:t xml:space="preserve"> long term</w:t>
      </w:r>
      <w:r>
        <w:rPr>
          <w:rFonts w:ascii="Arial" w:hAnsi="Arial" w:cs="Arial"/>
          <w:b/>
        </w:rPr>
        <w:t xml:space="preserve"> musculoskeletal conditions</w:t>
      </w:r>
    </w:p>
    <w:p w14:paraId="74C17537" w14:textId="3AAFCD0D" w:rsidR="002B43F1" w:rsidRDefault="002B43F1" w:rsidP="00535D74">
      <w:pPr>
        <w:rPr>
          <w:rFonts w:ascii="Arial" w:hAnsi="Arial" w:cs="Arial"/>
        </w:rPr>
      </w:pPr>
    </w:p>
    <w:p w14:paraId="69C110F4" w14:textId="2725EB52" w:rsidR="00535D74" w:rsidRPr="00510000" w:rsidRDefault="00535D74" w:rsidP="00535D74">
      <w:pPr>
        <w:rPr>
          <w:rFonts w:ascii="Arial" w:hAnsi="Arial" w:cs="Arial"/>
        </w:rPr>
      </w:pPr>
      <w:r w:rsidRPr="00510000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>wish</w:t>
      </w:r>
      <w:r w:rsidRPr="00510000">
        <w:rPr>
          <w:rFonts w:ascii="Arial" w:hAnsi="Arial" w:cs="Arial"/>
        </w:rPr>
        <w:t xml:space="preserve"> to </w:t>
      </w:r>
      <w:r w:rsidR="009E7CBD">
        <w:rPr>
          <w:rFonts w:ascii="Arial" w:hAnsi="Arial" w:cs="Arial"/>
        </w:rPr>
        <w:t>reflect services</w:t>
      </w:r>
      <w:r w:rsidRPr="00510000">
        <w:rPr>
          <w:rFonts w:ascii="Arial" w:hAnsi="Arial" w:cs="Arial"/>
        </w:rPr>
        <w:t xml:space="preserve"> for those </w:t>
      </w:r>
      <w:r>
        <w:rPr>
          <w:rFonts w:ascii="Arial" w:hAnsi="Arial" w:cs="Arial"/>
        </w:rPr>
        <w:t>providing treatment and support to people living with arthritis and musculoskeletal conditions</w:t>
      </w:r>
      <w:r w:rsidRPr="00510000">
        <w:rPr>
          <w:rFonts w:ascii="Arial" w:hAnsi="Arial" w:cs="Arial"/>
        </w:rPr>
        <w:t xml:space="preserve">. We also want to consider how services can be best </w:t>
      </w:r>
      <w:r>
        <w:rPr>
          <w:rFonts w:ascii="Arial" w:hAnsi="Arial" w:cs="Arial"/>
        </w:rPr>
        <w:t>arranged</w:t>
      </w:r>
      <w:r w:rsidRPr="00510000">
        <w:rPr>
          <w:rFonts w:ascii="Arial" w:hAnsi="Arial" w:cs="Arial"/>
        </w:rPr>
        <w:t xml:space="preserve"> to address a variety of needs</w:t>
      </w:r>
      <w:r>
        <w:rPr>
          <w:rFonts w:ascii="Arial" w:hAnsi="Arial" w:cs="Arial"/>
        </w:rPr>
        <w:t>;</w:t>
      </w:r>
      <w:r w:rsidRPr="00510000">
        <w:rPr>
          <w:rFonts w:ascii="Arial" w:hAnsi="Arial" w:cs="Arial"/>
        </w:rPr>
        <w:t xml:space="preserve"> from those who want simple strategies including self-management</w:t>
      </w:r>
      <w:r>
        <w:rPr>
          <w:rFonts w:ascii="Arial" w:hAnsi="Arial" w:cs="Arial"/>
        </w:rPr>
        <w:t>,</w:t>
      </w:r>
      <w:r w:rsidRPr="00510000">
        <w:rPr>
          <w:rFonts w:ascii="Arial" w:hAnsi="Arial" w:cs="Arial"/>
        </w:rPr>
        <w:t xml:space="preserve"> to those who have complex needs that require specialist care.</w:t>
      </w:r>
    </w:p>
    <w:p w14:paraId="2EB45DC6" w14:textId="432D61D9" w:rsidR="00535D74" w:rsidRDefault="00535D74" w:rsidP="00535D74">
      <w:pPr>
        <w:rPr>
          <w:rFonts w:ascii="Arial" w:hAnsi="Arial" w:cs="Arial"/>
          <w:b/>
        </w:rPr>
      </w:pPr>
    </w:p>
    <w:p w14:paraId="51DC846B" w14:textId="77777777" w:rsidR="00D4412C" w:rsidRDefault="00CA0D10" w:rsidP="00D4412C">
      <w:pPr>
        <w:pStyle w:val="NoSpacing"/>
        <w:jc w:val="both"/>
        <w:rPr>
          <w:rFonts w:cs="Arial"/>
          <w:szCs w:val="24"/>
        </w:rPr>
      </w:pPr>
      <w:r w:rsidRPr="00CA0D10">
        <w:rPr>
          <w:rFonts w:cs="Arial"/>
        </w:rPr>
        <w:t xml:space="preserve">Please note the majority of this document was drafted prior to the Covid-19 pandemic. </w:t>
      </w:r>
      <w:r w:rsidR="00D4412C">
        <w:rPr>
          <w:rFonts w:cs="Arial"/>
          <w:szCs w:val="24"/>
        </w:rPr>
        <w:t xml:space="preserve">The current guidance does not currently provide provisions based on the impact of covid-19. </w:t>
      </w:r>
      <w:r w:rsidR="00D4412C" w:rsidRPr="00E36A5F">
        <w:rPr>
          <w:rFonts w:cs="Arial"/>
          <w:szCs w:val="24"/>
        </w:rPr>
        <w:t>The guidance was originally due to go to consultation in 2020</w:t>
      </w:r>
      <w:r w:rsidR="00D4412C">
        <w:rPr>
          <w:rFonts w:cs="Arial"/>
          <w:szCs w:val="24"/>
        </w:rPr>
        <w:t xml:space="preserve"> and t</w:t>
      </w:r>
      <w:r w:rsidR="00D4412C" w:rsidRPr="00E36A5F">
        <w:rPr>
          <w:rFonts w:cs="Arial"/>
          <w:szCs w:val="24"/>
        </w:rPr>
        <w:t xml:space="preserve">he majority of the draft guidance was developed prior to the pandemic. </w:t>
      </w:r>
    </w:p>
    <w:p w14:paraId="50C67363" w14:textId="77777777" w:rsidR="00D4412C" w:rsidRDefault="00D4412C" w:rsidP="00535D74">
      <w:pPr>
        <w:rPr>
          <w:rFonts w:ascii="Arial" w:hAnsi="Arial" w:cs="Arial"/>
        </w:rPr>
      </w:pPr>
    </w:p>
    <w:p w14:paraId="17ECDE42" w14:textId="0DA314C7" w:rsidR="00D4412C" w:rsidRPr="00CA0D10" w:rsidRDefault="00D4412C" w:rsidP="00535D74">
      <w:pPr>
        <w:rPr>
          <w:rFonts w:ascii="Arial" w:hAnsi="Arial" w:cs="Arial"/>
        </w:rPr>
      </w:pPr>
      <w:r w:rsidRPr="00D4412C">
        <w:rPr>
          <w:rFonts w:ascii="Arial" w:hAnsi="Arial" w:cs="Arial"/>
        </w:rPr>
        <w:t>W</w:t>
      </w:r>
      <w:r w:rsidR="00CA0D10" w:rsidRPr="00D4412C">
        <w:rPr>
          <w:rFonts w:ascii="Arial" w:hAnsi="Arial" w:cs="Arial"/>
        </w:rPr>
        <w:t xml:space="preserve">e would like respondents to </w:t>
      </w:r>
      <w:r w:rsidRPr="00D4412C">
        <w:rPr>
          <w:rFonts w:ascii="Arial" w:hAnsi="Arial" w:cs="Arial"/>
        </w:rPr>
        <w:t xml:space="preserve">use this consultation as an opportunity to reflect on the changes required </w:t>
      </w:r>
      <w:r>
        <w:rPr>
          <w:rFonts w:ascii="Arial" w:hAnsi="Arial" w:cs="Arial"/>
        </w:rPr>
        <w:t xml:space="preserve">to support </w:t>
      </w:r>
      <w:r w:rsidRPr="00D4412C">
        <w:rPr>
          <w:rFonts w:ascii="Arial" w:hAnsi="Arial" w:cs="Arial"/>
        </w:rPr>
        <w:t xml:space="preserve">services </w:t>
      </w:r>
      <w:r>
        <w:rPr>
          <w:rFonts w:ascii="Arial" w:hAnsi="Arial" w:cs="Arial"/>
        </w:rPr>
        <w:t xml:space="preserve">to </w:t>
      </w:r>
      <w:r w:rsidRPr="00D4412C">
        <w:rPr>
          <w:rFonts w:ascii="Arial" w:hAnsi="Arial" w:cs="Arial"/>
        </w:rPr>
        <w:t>recover following the pandemic and provide optimum support and treatment.</w:t>
      </w:r>
      <w:r w:rsidR="00334DC6">
        <w:rPr>
          <w:rFonts w:ascii="Arial" w:hAnsi="Arial" w:cs="Arial"/>
        </w:rPr>
        <w:t xml:space="preserve"> The final framework will then reflect on lessons learned during the pandemic and new models of care utilised.</w:t>
      </w:r>
    </w:p>
    <w:p w14:paraId="224745F9" w14:textId="77777777" w:rsidR="00CA0D10" w:rsidRDefault="00CA0D10" w:rsidP="00535D74">
      <w:pPr>
        <w:rPr>
          <w:rFonts w:ascii="Arial" w:hAnsi="Arial" w:cs="Arial"/>
          <w:b/>
        </w:rPr>
      </w:pPr>
    </w:p>
    <w:p w14:paraId="587E3571" w14:textId="3980E566" w:rsidR="00535D74" w:rsidRDefault="00D4412C" w:rsidP="00535D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 </w:t>
      </w:r>
      <w:r w:rsidR="00535D74">
        <w:rPr>
          <w:rFonts w:ascii="Arial" w:hAnsi="Arial" w:cs="Arial"/>
          <w:b/>
        </w:rPr>
        <w:t>have included a number of questions to consider relating to the content of the document:</w:t>
      </w:r>
    </w:p>
    <w:p w14:paraId="742FDA69" w14:textId="1946CDFB" w:rsidR="00535D74" w:rsidRDefault="00535D74" w:rsidP="002D74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4C58DE57" w14:textId="32F0EFE9" w:rsidR="00CA0D10" w:rsidRDefault="00CA0D10" w:rsidP="002D74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Overall</w:t>
      </w:r>
    </w:p>
    <w:p w14:paraId="60309768" w14:textId="43F6761C" w:rsidR="00CA0D10" w:rsidRPr="00CA0D10" w:rsidRDefault="00CA0D10" w:rsidP="002D74A9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611DFB18" w14:textId="1A721F94" w:rsidR="00CA0D10" w:rsidRPr="00CA0D10" w:rsidRDefault="00CA0D10" w:rsidP="00CA0D10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CA0D10">
        <w:rPr>
          <w:rFonts w:ascii="Arial" w:hAnsi="Arial" w:cs="Arial"/>
          <w:bCs/>
          <w:lang w:val="en-US"/>
        </w:rPr>
        <w:t>In light of the effect of the pandemic on service, what should musculoskele</w:t>
      </w:r>
      <w:r>
        <w:rPr>
          <w:rFonts w:ascii="Arial" w:hAnsi="Arial" w:cs="Arial"/>
          <w:bCs/>
          <w:lang w:val="en-US"/>
        </w:rPr>
        <w:t>tal services consider?</w:t>
      </w:r>
    </w:p>
    <w:p w14:paraId="0BF3C0C1" w14:textId="77777777" w:rsidR="00CA0D10" w:rsidRDefault="00CA0D10" w:rsidP="00CA0D10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2E0741E9" w14:textId="1885A9B8" w:rsidR="00CA0D10" w:rsidRDefault="00CA0D10" w:rsidP="00CA0D10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CA0D10">
        <w:rPr>
          <w:rFonts w:ascii="Arial" w:hAnsi="Arial" w:cs="Arial"/>
          <w:bCs/>
          <w:lang w:val="en-US"/>
        </w:rPr>
        <w:t>What digital solutions are required to support clinicians undertaking their role?</w:t>
      </w:r>
      <w:r>
        <w:rPr>
          <w:rFonts w:ascii="Arial" w:hAnsi="Arial" w:cs="Arial"/>
          <w:bCs/>
          <w:lang w:val="en-US"/>
        </w:rPr>
        <w:t xml:space="preserve"> </w:t>
      </w:r>
    </w:p>
    <w:p w14:paraId="7A9E45E5" w14:textId="77777777" w:rsidR="00CA0D10" w:rsidRPr="00CA0D10" w:rsidRDefault="00CA0D10" w:rsidP="00CA0D10">
      <w:pPr>
        <w:pStyle w:val="ListParagraph"/>
        <w:rPr>
          <w:rFonts w:ascii="Arial" w:hAnsi="Arial" w:cs="Arial"/>
          <w:bCs/>
          <w:lang w:val="en-US"/>
        </w:rPr>
      </w:pPr>
    </w:p>
    <w:p w14:paraId="74F1EF03" w14:textId="1457A6DE" w:rsidR="00CA0D10" w:rsidRPr="00CA0D10" w:rsidRDefault="00CA0D10" w:rsidP="00CD1274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CA0D10">
        <w:rPr>
          <w:rFonts w:ascii="Arial" w:hAnsi="Arial" w:cs="Arial"/>
          <w:bCs/>
          <w:lang w:val="en-US"/>
        </w:rPr>
        <w:t>What extra provision is needed to support those on waiting lists or receiving management and support in primary care?</w:t>
      </w:r>
    </w:p>
    <w:p w14:paraId="5A15DBB4" w14:textId="77777777" w:rsidR="00CA0D10" w:rsidRPr="00CA0D10" w:rsidRDefault="00CA0D10" w:rsidP="00CA0D10">
      <w:pPr>
        <w:pStyle w:val="ListParagraph"/>
        <w:rPr>
          <w:rFonts w:ascii="Arial" w:hAnsi="Arial" w:cs="Arial"/>
          <w:b/>
          <w:bCs/>
          <w:lang w:val="en-US"/>
        </w:rPr>
      </w:pPr>
    </w:p>
    <w:p w14:paraId="043E3B28" w14:textId="77777777" w:rsidR="001167F9" w:rsidRDefault="001167F9" w:rsidP="002D74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Introduction</w:t>
      </w:r>
    </w:p>
    <w:p w14:paraId="0030F81D" w14:textId="77777777" w:rsidR="001167F9" w:rsidRDefault="001167F9" w:rsidP="002D74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4C9FE3A0" w14:textId="16AEE041" w:rsidR="001167F9" w:rsidRPr="00A04D7E" w:rsidRDefault="001167F9" w:rsidP="00CA0D10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A04D7E">
        <w:rPr>
          <w:rFonts w:ascii="Arial" w:hAnsi="Arial" w:cs="Arial"/>
          <w:bCs/>
          <w:lang w:val="en-US"/>
        </w:rPr>
        <w:t>Does the</w:t>
      </w:r>
      <w:r w:rsidR="00EF3C90">
        <w:rPr>
          <w:rFonts w:ascii="Arial" w:hAnsi="Arial" w:cs="Arial"/>
          <w:bCs/>
          <w:lang w:val="en-US"/>
        </w:rPr>
        <w:t xml:space="preserve"> introduction identify the key issues relating to the</w:t>
      </w:r>
      <w:r w:rsidR="00A04D7E">
        <w:rPr>
          <w:rFonts w:ascii="Arial" w:hAnsi="Arial" w:cs="Arial"/>
          <w:bCs/>
          <w:lang w:val="en-US"/>
        </w:rPr>
        <w:t xml:space="preserve"> conditions and services throughout Wales?</w:t>
      </w:r>
      <w:bookmarkStart w:id="0" w:name="_GoBack"/>
      <w:bookmarkEnd w:id="0"/>
    </w:p>
    <w:p w14:paraId="023DDDCD" w14:textId="77777777" w:rsidR="001167F9" w:rsidRDefault="001167F9" w:rsidP="002D74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0CC642E9" w14:textId="71AB1DB7" w:rsidR="00FD3889" w:rsidRDefault="00FD3889" w:rsidP="002D74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Actions</w:t>
      </w:r>
    </w:p>
    <w:p w14:paraId="1E098535" w14:textId="6E480829" w:rsidR="00FD3889" w:rsidRDefault="00FD3889" w:rsidP="002D74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5C6E0FCB" w14:textId="504BB7B9" w:rsidR="00FD3889" w:rsidRPr="00FD3889" w:rsidRDefault="00FD3889" w:rsidP="00CA0D10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FD3889">
        <w:rPr>
          <w:rFonts w:ascii="Arial" w:hAnsi="Arial" w:cs="Arial"/>
          <w:bCs/>
          <w:lang w:val="en-US"/>
        </w:rPr>
        <w:t xml:space="preserve">Are the proposed actions appropriate and </w:t>
      </w:r>
      <w:r w:rsidR="00F958E4">
        <w:rPr>
          <w:rFonts w:ascii="Arial" w:hAnsi="Arial" w:cs="Arial"/>
          <w:bCs/>
          <w:lang w:val="en-US"/>
        </w:rPr>
        <w:t xml:space="preserve">will </w:t>
      </w:r>
      <w:r w:rsidR="00EF3C90">
        <w:rPr>
          <w:rFonts w:ascii="Arial" w:hAnsi="Arial" w:cs="Arial"/>
          <w:bCs/>
          <w:lang w:val="en-US"/>
        </w:rPr>
        <w:t xml:space="preserve">they </w:t>
      </w:r>
      <w:r>
        <w:rPr>
          <w:rFonts w:ascii="Arial" w:hAnsi="Arial" w:cs="Arial"/>
          <w:bCs/>
          <w:lang w:val="en-US"/>
        </w:rPr>
        <w:t>provide the service required?</w:t>
      </w:r>
    </w:p>
    <w:p w14:paraId="336355D8" w14:textId="77777777" w:rsidR="00FD3889" w:rsidRDefault="00FD3889" w:rsidP="002D74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26B93E35" w14:textId="3EDDE68E" w:rsidR="00FD3889" w:rsidRPr="00A04D7E" w:rsidRDefault="00A04D7E" w:rsidP="002D74A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A04D7E">
        <w:rPr>
          <w:rFonts w:ascii="Arial" w:hAnsi="Arial" w:cs="Arial"/>
          <w:b/>
        </w:rPr>
        <w:t xml:space="preserve">Prevention, self-management and independence </w:t>
      </w:r>
    </w:p>
    <w:p w14:paraId="571FE5A8" w14:textId="77777777" w:rsidR="00A04D7E" w:rsidRPr="00FD3889" w:rsidRDefault="00A04D7E" w:rsidP="002D74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0593F347" w14:textId="5F20E050" w:rsidR="00A04D7E" w:rsidRPr="002212AD" w:rsidRDefault="00EF3C90" w:rsidP="00CA0D10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Does the guidance demonstrate the </w:t>
      </w:r>
      <w:r w:rsidR="00A04D7E">
        <w:rPr>
          <w:rFonts w:ascii="Arial" w:hAnsi="Arial" w:cs="Arial"/>
        </w:rPr>
        <w:t xml:space="preserve">most effective and </w:t>
      </w:r>
      <w:r>
        <w:rPr>
          <w:rFonts w:ascii="Arial" w:hAnsi="Arial" w:cs="Arial"/>
        </w:rPr>
        <w:t>efficient approaches to develop</w:t>
      </w:r>
      <w:r w:rsidR="00A04D7E">
        <w:rPr>
          <w:rFonts w:ascii="Arial" w:hAnsi="Arial" w:cs="Arial"/>
        </w:rPr>
        <w:t xml:space="preserve"> </w:t>
      </w:r>
      <w:r w:rsidR="00A04D7E" w:rsidRPr="0035041D">
        <w:rPr>
          <w:rFonts w:ascii="Arial" w:hAnsi="Arial" w:cs="Arial"/>
        </w:rPr>
        <w:t xml:space="preserve">self-management </w:t>
      </w:r>
      <w:r>
        <w:rPr>
          <w:rFonts w:ascii="Arial" w:hAnsi="Arial" w:cs="Arial"/>
        </w:rPr>
        <w:t>skills and maximise independence</w:t>
      </w:r>
      <w:r w:rsidR="00A04D7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 </w:t>
      </w:r>
    </w:p>
    <w:p w14:paraId="3B9A6A08" w14:textId="77777777" w:rsidR="00CA0D10" w:rsidRPr="00A04D7E" w:rsidRDefault="00CA0D10" w:rsidP="00CA0D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660755B5" w14:textId="77777777" w:rsidR="00CA0D10" w:rsidRPr="00CA0D10" w:rsidRDefault="00CA0D10" w:rsidP="00CA0D10">
      <w:pPr>
        <w:rPr>
          <w:rFonts w:ascii="Arial" w:hAnsi="Arial" w:cs="Arial"/>
          <w:b/>
        </w:rPr>
      </w:pPr>
      <w:r w:rsidRPr="00CA0D10">
        <w:rPr>
          <w:rFonts w:ascii="Arial" w:hAnsi="Arial" w:cs="Arial"/>
          <w:b/>
        </w:rPr>
        <w:t>The model for access and condition management of adult long-term musculoskeletal conditions, excluding osteoporosis</w:t>
      </w:r>
    </w:p>
    <w:p w14:paraId="6690FDC6" w14:textId="77777777" w:rsidR="00CA0D10" w:rsidRPr="00A04D7E" w:rsidRDefault="00CA0D10" w:rsidP="00CA0D10">
      <w:pPr>
        <w:rPr>
          <w:rFonts w:ascii="Arial" w:hAnsi="Arial" w:cs="Arial"/>
          <w:b/>
        </w:rPr>
      </w:pPr>
    </w:p>
    <w:p w14:paraId="63647390" w14:textId="482AF35E" w:rsidR="00CA0D10" w:rsidRDefault="00CA0D10" w:rsidP="00CA0D10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Does the chapter provide a clear and comprehensive model for healthcare professionals to follow? </w:t>
      </w:r>
      <w:r w:rsidRPr="00981982">
        <w:rPr>
          <w:rFonts w:ascii="Arial" w:hAnsi="Arial" w:cs="Arial"/>
        </w:rPr>
        <w:t xml:space="preserve">Are there any further changes required to this model? </w:t>
      </w:r>
    </w:p>
    <w:p w14:paraId="49BA54BE" w14:textId="77777777" w:rsidR="00FD3889" w:rsidRPr="0035041D" w:rsidRDefault="00FD3889" w:rsidP="00FD3889">
      <w:pPr>
        <w:pStyle w:val="ListParagraph"/>
        <w:rPr>
          <w:rFonts w:ascii="Arial" w:hAnsi="Arial" w:cs="Arial"/>
        </w:rPr>
      </w:pPr>
    </w:p>
    <w:p w14:paraId="3D8DCCB5" w14:textId="2C332347" w:rsidR="00CA0D10" w:rsidRPr="00CA0D10" w:rsidRDefault="00A04D7E" w:rsidP="00CA0D10">
      <w:pPr>
        <w:rPr>
          <w:rFonts w:ascii="Arial" w:hAnsi="Arial" w:cs="Arial"/>
          <w:b/>
        </w:rPr>
      </w:pPr>
      <w:r w:rsidRPr="00CA0D10">
        <w:rPr>
          <w:rFonts w:ascii="Arial" w:hAnsi="Arial" w:cs="Arial"/>
          <w:b/>
        </w:rPr>
        <w:t xml:space="preserve">Diagnosis, treatment and long-term </w:t>
      </w:r>
      <w:r w:rsidR="009B1772">
        <w:rPr>
          <w:rFonts w:ascii="Arial" w:hAnsi="Arial" w:cs="Arial"/>
          <w:b/>
        </w:rPr>
        <w:t>management of conditions</w:t>
      </w:r>
    </w:p>
    <w:p w14:paraId="03F31E83" w14:textId="77777777" w:rsidR="00CA0D10" w:rsidRPr="00CA0D10" w:rsidRDefault="00CA0D10" w:rsidP="00CA0D10">
      <w:pPr>
        <w:rPr>
          <w:rFonts w:ascii="Arial" w:hAnsi="Arial" w:cs="Arial"/>
          <w:b/>
          <w:bCs/>
          <w:lang w:eastAsia="en-GB"/>
        </w:rPr>
      </w:pPr>
    </w:p>
    <w:p w14:paraId="710A16BD" w14:textId="1F596E1F" w:rsidR="00FD3889" w:rsidRPr="0035041D" w:rsidRDefault="00FD3889" w:rsidP="00CA0D10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Does the guidanc</w:t>
      </w:r>
      <w:r w:rsidR="00A04D7E">
        <w:rPr>
          <w:rFonts w:ascii="Arial" w:hAnsi="Arial" w:cs="Arial"/>
        </w:rPr>
        <w:t>e capture all the elements of inflammatory diseases?</w:t>
      </w:r>
      <w:r>
        <w:rPr>
          <w:rFonts w:ascii="Arial" w:hAnsi="Arial" w:cs="Arial"/>
        </w:rPr>
        <w:t xml:space="preserve"> </w:t>
      </w:r>
      <w:r w:rsidR="00A04D7E">
        <w:rPr>
          <w:rFonts w:ascii="Arial" w:hAnsi="Arial" w:cs="Arial"/>
        </w:rPr>
        <w:t>W</w:t>
      </w:r>
      <w:r>
        <w:rPr>
          <w:rFonts w:ascii="Arial" w:hAnsi="Arial" w:cs="Arial"/>
        </w:rPr>
        <w:t>hat effective help looks like? What else can be recommended?</w:t>
      </w:r>
    </w:p>
    <w:p w14:paraId="2B1735E4" w14:textId="77777777" w:rsidR="00FD3889" w:rsidRPr="0035041D" w:rsidRDefault="00FD3889" w:rsidP="00FD3889">
      <w:pPr>
        <w:ind w:left="720"/>
        <w:rPr>
          <w:rFonts w:ascii="Arial" w:hAnsi="Arial" w:cs="Arial"/>
        </w:rPr>
      </w:pPr>
    </w:p>
    <w:p w14:paraId="347B2E97" w14:textId="63D293E5" w:rsidR="00FD3889" w:rsidRDefault="00981982" w:rsidP="00CA0D10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Will the actions within this chapter, taken together with the chapters elsewhere in this document improve awareness of rare diseases</w:t>
      </w:r>
      <w:r w:rsidR="00BC711F">
        <w:rPr>
          <w:rFonts w:ascii="Arial" w:hAnsi="Arial" w:cs="Arial"/>
        </w:rPr>
        <w:t>?</w:t>
      </w:r>
    </w:p>
    <w:p w14:paraId="584FDD49" w14:textId="6BA96001" w:rsidR="00981982" w:rsidRPr="00981982" w:rsidRDefault="00981982" w:rsidP="00BD4B5D">
      <w:pPr>
        <w:rPr>
          <w:rFonts w:ascii="Arial" w:hAnsi="Arial" w:cs="Arial"/>
          <w:b/>
        </w:rPr>
      </w:pPr>
    </w:p>
    <w:p w14:paraId="5F7B6C72" w14:textId="77777777" w:rsidR="00BC711F" w:rsidRPr="00BC711F" w:rsidRDefault="00BC711F" w:rsidP="00BC711F">
      <w:pPr>
        <w:jc w:val="both"/>
        <w:rPr>
          <w:rFonts w:ascii="Arial" w:hAnsi="Arial" w:cs="Arial"/>
          <w:b/>
          <w:i/>
          <w:color w:val="0070C0"/>
          <w:sz w:val="28"/>
          <w:szCs w:val="28"/>
        </w:rPr>
      </w:pPr>
      <w:r w:rsidRPr="00BC711F">
        <w:rPr>
          <w:rFonts w:ascii="Arial" w:hAnsi="Arial" w:cs="Arial"/>
          <w:b/>
        </w:rPr>
        <w:t>Diagnosis, treatment and long-term management of osteoporosis and fracture risk in adults (aged 18 and over)</w:t>
      </w:r>
    </w:p>
    <w:p w14:paraId="6B881ADC" w14:textId="01DF331C" w:rsidR="00BC711F" w:rsidRDefault="00BC711F" w:rsidP="00BC711F">
      <w:pPr>
        <w:rPr>
          <w:rFonts w:ascii="Arial" w:hAnsi="Arial" w:cs="Arial"/>
          <w:b/>
        </w:rPr>
      </w:pPr>
    </w:p>
    <w:p w14:paraId="6AB86FDE" w14:textId="1D26975E" w:rsidR="00BC711F" w:rsidRPr="00BC711F" w:rsidRDefault="00BC711F" w:rsidP="00CA0D10">
      <w:pPr>
        <w:pStyle w:val="ListParagraph"/>
        <w:numPr>
          <w:ilvl w:val="0"/>
          <w:numId w:val="3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Does the guidance capture all the elements of </w:t>
      </w:r>
      <w:r w:rsidR="00981982">
        <w:rPr>
          <w:rFonts w:ascii="Arial" w:hAnsi="Arial" w:cs="Arial"/>
        </w:rPr>
        <w:t xml:space="preserve">managing and limiting the impact of Osteoporosis? </w:t>
      </w:r>
    </w:p>
    <w:p w14:paraId="0CEF1930" w14:textId="77777777" w:rsidR="00BC711F" w:rsidRPr="00BC711F" w:rsidRDefault="00BC711F" w:rsidP="00FD3889">
      <w:pPr>
        <w:rPr>
          <w:rFonts w:ascii="Arial" w:hAnsi="Arial" w:cs="Arial"/>
          <w:b/>
        </w:rPr>
      </w:pPr>
    </w:p>
    <w:p w14:paraId="294DE572" w14:textId="61CD9CBA" w:rsidR="00BC711F" w:rsidRPr="00BC711F" w:rsidRDefault="00BC711F" w:rsidP="00FD38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Workforce development,</w:t>
      </w:r>
      <w:r w:rsidRPr="00BC711F">
        <w:rPr>
          <w:rFonts w:ascii="Arial" w:hAnsi="Arial" w:cs="Arial"/>
          <w:b/>
        </w:rPr>
        <w:t xml:space="preserve"> education</w:t>
      </w:r>
      <w:r>
        <w:rPr>
          <w:rFonts w:ascii="Arial" w:hAnsi="Arial" w:cs="Arial"/>
          <w:b/>
        </w:rPr>
        <w:t xml:space="preserve"> and recruitment</w:t>
      </w:r>
      <w:r w:rsidRPr="00BC711F">
        <w:rPr>
          <w:rFonts w:ascii="Arial" w:hAnsi="Arial" w:cs="Arial"/>
          <w:b/>
        </w:rPr>
        <w:t xml:space="preserve"> </w:t>
      </w:r>
    </w:p>
    <w:p w14:paraId="2E18186A" w14:textId="77777777" w:rsidR="00BC711F" w:rsidRDefault="00BC711F" w:rsidP="00FD3889">
      <w:pPr>
        <w:rPr>
          <w:rFonts w:ascii="Arial" w:hAnsi="Arial" w:cs="Arial"/>
          <w:b/>
        </w:rPr>
      </w:pPr>
    </w:p>
    <w:p w14:paraId="16300465" w14:textId="61B4E3FA" w:rsidR="00BC711F" w:rsidRDefault="00BC711F" w:rsidP="00CA0D10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BC711F">
        <w:rPr>
          <w:rFonts w:ascii="Arial" w:hAnsi="Arial" w:cs="Arial"/>
        </w:rPr>
        <w:t xml:space="preserve">How can this chapter be strengthened to </w:t>
      </w:r>
      <w:r>
        <w:rPr>
          <w:rFonts w:ascii="Arial" w:hAnsi="Arial" w:cs="Arial"/>
        </w:rPr>
        <w:t>address workforce education and recruitment?</w:t>
      </w:r>
    </w:p>
    <w:p w14:paraId="5C340A8A" w14:textId="77777777" w:rsidR="00EF3C90" w:rsidRPr="00BC711F" w:rsidRDefault="00EF3C90" w:rsidP="00EF3C90">
      <w:pPr>
        <w:pStyle w:val="ListParagraph"/>
        <w:rPr>
          <w:rFonts w:ascii="Arial" w:hAnsi="Arial" w:cs="Arial"/>
        </w:rPr>
      </w:pPr>
    </w:p>
    <w:p w14:paraId="145AF27F" w14:textId="770C4185" w:rsidR="00EF3C90" w:rsidRDefault="00BD4B5D" w:rsidP="00CA0D10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How can we ensure</w:t>
      </w:r>
      <w:r w:rsidR="00EF3C90">
        <w:rPr>
          <w:rFonts w:ascii="Arial" w:hAnsi="Arial" w:cs="Arial"/>
        </w:rPr>
        <w:t xml:space="preserve"> </w:t>
      </w:r>
      <w:r w:rsidR="00EF3C90" w:rsidRPr="0035041D">
        <w:rPr>
          <w:rFonts w:ascii="Arial" w:hAnsi="Arial" w:cs="Arial"/>
        </w:rPr>
        <w:t>health and social care professionals</w:t>
      </w:r>
      <w:r w:rsidR="00EF3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are </w:t>
      </w:r>
      <w:r w:rsidR="00EF3C90">
        <w:rPr>
          <w:rFonts w:ascii="Arial" w:hAnsi="Arial" w:cs="Arial"/>
        </w:rPr>
        <w:t xml:space="preserve">aware of </w:t>
      </w:r>
      <w:r>
        <w:rPr>
          <w:rFonts w:ascii="Arial" w:hAnsi="Arial" w:cs="Arial"/>
        </w:rPr>
        <w:t xml:space="preserve">how </w:t>
      </w:r>
      <w:r w:rsidR="00EF3C90">
        <w:rPr>
          <w:rFonts w:ascii="Arial" w:hAnsi="Arial" w:cs="Arial"/>
        </w:rPr>
        <w:t>to</w:t>
      </w:r>
      <w:r w:rsidR="00EF3C90" w:rsidRPr="0035041D">
        <w:rPr>
          <w:rFonts w:ascii="Arial" w:hAnsi="Arial" w:cs="Arial"/>
        </w:rPr>
        <w:t xml:space="preserve"> </w:t>
      </w:r>
      <w:r w:rsidR="00EF3C90">
        <w:rPr>
          <w:rFonts w:ascii="Arial" w:hAnsi="Arial" w:cs="Arial"/>
        </w:rPr>
        <w:t>treat and manage</w:t>
      </w:r>
      <w:r w:rsidR="00EF3C90" w:rsidRPr="0035041D">
        <w:rPr>
          <w:rFonts w:ascii="Arial" w:hAnsi="Arial" w:cs="Arial"/>
        </w:rPr>
        <w:t xml:space="preserve"> </w:t>
      </w:r>
      <w:r w:rsidR="00EF3C90">
        <w:rPr>
          <w:rFonts w:ascii="Arial" w:hAnsi="Arial" w:cs="Arial"/>
        </w:rPr>
        <w:t>musculoskeletal conditions</w:t>
      </w:r>
      <w:r w:rsidR="00EF3C90" w:rsidRPr="0035041D">
        <w:rPr>
          <w:rFonts w:ascii="Arial" w:hAnsi="Arial" w:cs="Arial"/>
        </w:rPr>
        <w:t xml:space="preserve"> effectively?</w:t>
      </w:r>
    </w:p>
    <w:p w14:paraId="1D7FB898" w14:textId="77777777" w:rsidR="00CA0D10" w:rsidRDefault="00CA0D10" w:rsidP="00CA0D10">
      <w:pPr>
        <w:pStyle w:val="ListParagraph"/>
        <w:rPr>
          <w:rFonts w:ascii="Arial" w:hAnsi="Arial" w:cs="Arial"/>
        </w:rPr>
      </w:pPr>
    </w:p>
    <w:p w14:paraId="3592FBDE" w14:textId="17048C66" w:rsidR="00CA0D10" w:rsidRDefault="00CA0D10" w:rsidP="00CA0D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Evidenced based care</w:t>
      </w:r>
      <w:r w:rsidR="00BD4B5D">
        <w:rPr>
          <w:rFonts w:ascii="Arial" w:hAnsi="Arial" w:cs="Arial"/>
          <w:b/>
        </w:rPr>
        <w:t xml:space="preserve"> and innovation</w:t>
      </w:r>
    </w:p>
    <w:p w14:paraId="62D554D4" w14:textId="77777777" w:rsidR="00CA0D10" w:rsidRDefault="00CA0D10" w:rsidP="00CA0D10">
      <w:pPr>
        <w:rPr>
          <w:rFonts w:ascii="Arial" w:hAnsi="Arial" w:cs="Arial"/>
          <w:b/>
        </w:rPr>
      </w:pPr>
    </w:p>
    <w:p w14:paraId="2D243969" w14:textId="77777777" w:rsidR="00CA0D10" w:rsidRPr="00A04D7E" w:rsidRDefault="00CA0D10" w:rsidP="00BD4B5D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  <w:lang w:val="en-US"/>
        </w:rPr>
        <w:t>Is there any</w:t>
      </w:r>
      <w:r w:rsidRPr="0035041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recent </w:t>
      </w:r>
      <w:r w:rsidRPr="0035041D">
        <w:rPr>
          <w:rFonts w:ascii="Arial" w:hAnsi="Arial" w:cs="Arial"/>
          <w:lang w:val="en-US"/>
        </w:rPr>
        <w:t>research</w:t>
      </w:r>
      <w:r>
        <w:rPr>
          <w:rFonts w:ascii="Arial" w:hAnsi="Arial" w:cs="Arial"/>
          <w:lang w:val="en-US"/>
        </w:rPr>
        <w:t>, guidance</w:t>
      </w:r>
      <w:r w:rsidRPr="0035041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or </w:t>
      </w:r>
      <w:r w:rsidRPr="0035041D">
        <w:rPr>
          <w:rFonts w:ascii="Arial" w:hAnsi="Arial" w:cs="Arial"/>
          <w:lang w:val="en-US"/>
        </w:rPr>
        <w:t xml:space="preserve">evidence </w:t>
      </w:r>
      <w:r>
        <w:rPr>
          <w:rFonts w:ascii="Arial" w:hAnsi="Arial" w:cs="Arial"/>
          <w:lang w:val="en-US"/>
        </w:rPr>
        <w:t xml:space="preserve">not included in the document that you are </w:t>
      </w:r>
      <w:r w:rsidRPr="00A04D7E">
        <w:rPr>
          <w:rFonts w:ascii="Arial" w:hAnsi="Arial" w:cs="Arial"/>
          <w:lang w:val="en-US"/>
        </w:rPr>
        <w:t>aware of which should be taken into account to better enable people to live with arthritis and musculoskeletal conditions?</w:t>
      </w:r>
    </w:p>
    <w:p w14:paraId="6F9E30AC" w14:textId="77777777" w:rsidR="00BC711F" w:rsidRDefault="00BC711F" w:rsidP="00FD3889">
      <w:pPr>
        <w:rPr>
          <w:rFonts w:ascii="Arial" w:hAnsi="Arial" w:cs="Arial"/>
          <w:b/>
        </w:rPr>
      </w:pPr>
    </w:p>
    <w:p w14:paraId="07FC1BB3" w14:textId="4B254393" w:rsidR="00FD3889" w:rsidRDefault="00FD3889" w:rsidP="00FD38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questions</w:t>
      </w:r>
    </w:p>
    <w:p w14:paraId="6DBF5D85" w14:textId="77777777" w:rsidR="00FD3889" w:rsidRDefault="00FD3889" w:rsidP="00FD3889">
      <w:pPr>
        <w:rPr>
          <w:rFonts w:ascii="Arial" w:hAnsi="Arial" w:cs="Arial"/>
          <w:b/>
        </w:rPr>
      </w:pPr>
    </w:p>
    <w:p w14:paraId="6DC9DF4C" w14:textId="77777777" w:rsidR="002B43F1" w:rsidRDefault="002B43F1" w:rsidP="00BD4B5D">
      <w:pPr>
        <w:numPr>
          <w:ilvl w:val="0"/>
          <w:numId w:val="30"/>
        </w:numPr>
        <w:rPr>
          <w:rFonts w:ascii="Arial" w:hAnsi="Arial" w:cs="Arial"/>
        </w:rPr>
      </w:pPr>
      <w:r w:rsidRPr="00BD4B5D">
        <w:rPr>
          <w:rFonts w:ascii="Arial" w:hAnsi="Arial" w:cs="Arial"/>
        </w:rPr>
        <w:t>What third sector provision and support can be utilised to support this area?</w:t>
      </w:r>
    </w:p>
    <w:p w14:paraId="2CFD2C6B" w14:textId="77777777" w:rsidR="002B43F1" w:rsidRDefault="002B43F1" w:rsidP="002B43F1">
      <w:pPr>
        <w:ind w:left="720"/>
        <w:rPr>
          <w:rFonts w:ascii="Arial" w:hAnsi="Arial" w:cs="Arial"/>
        </w:rPr>
      </w:pPr>
    </w:p>
    <w:p w14:paraId="3EC7D880" w14:textId="77777777" w:rsidR="00BC69F0" w:rsidRDefault="00FD3889" w:rsidP="00BC69F0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Are there any terms or phrases in the document you feel would benefit from further explanation in a glossary?</w:t>
      </w:r>
    </w:p>
    <w:p w14:paraId="13C97E78" w14:textId="77777777" w:rsidR="00BC69F0" w:rsidRDefault="00BC69F0" w:rsidP="00BC69F0">
      <w:pPr>
        <w:pStyle w:val="ListParagraph"/>
        <w:rPr>
          <w:rFonts w:ascii="Arial" w:hAnsi="Arial" w:cs="Arial"/>
          <w:color w:val="000000"/>
          <w:szCs w:val="20"/>
        </w:rPr>
      </w:pPr>
    </w:p>
    <w:p w14:paraId="38898DC0" w14:textId="4719AB27" w:rsidR="00BC69F0" w:rsidRPr="00BC69F0" w:rsidRDefault="00BC69F0" w:rsidP="00BC69F0">
      <w:pPr>
        <w:numPr>
          <w:ilvl w:val="0"/>
          <w:numId w:val="30"/>
        </w:numPr>
        <w:rPr>
          <w:rFonts w:ascii="Arial" w:hAnsi="Arial" w:cs="Arial"/>
        </w:rPr>
      </w:pPr>
      <w:r w:rsidRPr="00BC69F0">
        <w:rPr>
          <w:rFonts w:ascii="Arial" w:hAnsi="Arial" w:cs="Arial"/>
          <w:color w:val="000000"/>
          <w:szCs w:val="20"/>
        </w:rPr>
        <w:lastRenderedPageBreak/>
        <w:t>Certain conditions are known to disproportionally affect people with particular characteristics, such as gender or race. Are there any further considerations required to address any inequity of treatment?</w:t>
      </w:r>
    </w:p>
    <w:p w14:paraId="3556012D" w14:textId="77777777" w:rsidR="002B665F" w:rsidRPr="002B665F" w:rsidRDefault="000A6554" w:rsidP="00BD4B5D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BC711F">
        <w:rPr>
          <w:rFonts w:ascii="Arial" w:hAnsi="Arial" w:cs="Arial"/>
          <w:lang w:val="en-US"/>
        </w:rPr>
        <w:t xml:space="preserve">We would like to know your views on the effects </w:t>
      </w:r>
      <w:r w:rsidR="00BC711F">
        <w:rPr>
          <w:rFonts w:ascii="Arial" w:hAnsi="Arial" w:cs="Arial"/>
          <w:lang w:val="en-US"/>
        </w:rPr>
        <w:t>this</w:t>
      </w:r>
      <w:r w:rsidRPr="00BC711F">
        <w:rPr>
          <w:rFonts w:ascii="Arial" w:hAnsi="Arial" w:cs="Arial"/>
          <w:lang w:val="en-US"/>
        </w:rPr>
        <w:t xml:space="preserve"> </w:t>
      </w:r>
      <w:r w:rsidR="00BC711F" w:rsidRPr="00BC711F">
        <w:rPr>
          <w:rFonts w:ascii="Arial" w:hAnsi="Arial" w:cs="Arial"/>
          <w:iCs/>
          <w:lang w:val="en-US"/>
        </w:rPr>
        <w:t>guidance</w:t>
      </w:r>
      <w:r w:rsidRPr="00BC711F">
        <w:rPr>
          <w:rFonts w:ascii="Arial" w:hAnsi="Arial" w:cs="Arial"/>
          <w:lang w:val="en-US"/>
        </w:rPr>
        <w:t xml:space="preserve"> would have on the Welsh language, specifically on opportunities for people to use Welsh and on treating the Welsh language no less favourably than English. </w:t>
      </w:r>
    </w:p>
    <w:p w14:paraId="3F77F5F0" w14:textId="77777777" w:rsidR="002B665F" w:rsidRPr="002B665F" w:rsidRDefault="002B665F" w:rsidP="002B665F">
      <w:pPr>
        <w:pStyle w:val="ListParagraph"/>
        <w:rPr>
          <w:rFonts w:ascii="Arial" w:hAnsi="Arial" w:cs="Arial"/>
          <w:lang w:val="en-US"/>
        </w:rPr>
      </w:pPr>
    </w:p>
    <w:p w14:paraId="35D22E22" w14:textId="1C0CE265" w:rsidR="000A6554" w:rsidRPr="00BC711F" w:rsidRDefault="000A6554" w:rsidP="002B665F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BC711F">
        <w:rPr>
          <w:rFonts w:ascii="Arial" w:hAnsi="Arial" w:cs="Arial"/>
          <w:lang w:val="en-US"/>
        </w:rPr>
        <w:t>What effects do you think there would be?  How could positive effects be increased, or negative effects be mitigated? </w:t>
      </w:r>
    </w:p>
    <w:p w14:paraId="5B40A50B" w14:textId="77777777" w:rsidR="000A6554" w:rsidRPr="0088129C" w:rsidRDefault="000A6554" w:rsidP="002D7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8129C">
        <w:rPr>
          <w:rFonts w:ascii="Arial" w:hAnsi="Arial" w:cs="Arial"/>
          <w:lang w:val="en-US"/>
        </w:rPr>
        <w:t> </w:t>
      </w:r>
    </w:p>
    <w:p w14:paraId="23563783" w14:textId="0EADE994" w:rsidR="002B665F" w:rsidRPr="002B665F" w:rsidRDefault="002B665F" w:rsidP="002B665F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2B665F">
        <w:rPr>
          <w:rFonts w:ascii="Arial" w:hAnsi="Arial" w:cs="Arial"/>
          <w:lang w:val="en-US"/>
        </w:rPr>
        <w:t xml:space="preserve">Please also explain how you believe the proposed Framework could be changed so as to: </w:t>
      </w:r>
    </w:p>
    <w:p w14:paraId="3D9C5AA2" w14:textId="77777777" w:rsidR="002B665F" w:rsidRDefault="002B665F" w:rsidP="002B665F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993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have positive effects or increased positive effects on opportunities for people to use the Welsh language and on treating the Welsh language no less favourably than the English language,</w:t>
      </w:r>
    </w:p>
    <w:p w14:paraId="324DBB9D" w14:textId="77777777" w:rsidR="002B665F" w:rsidRDefault="002B665F" w:rsidP="002B665F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993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have no adverse effects on opportunities for people to use the Welsh language and on treating the Welsh language no less favourably than the English language. </w:t>
      </w:r>
    </w:p>
    <w:p w14:paraId="03B4A40C" w14:textId="77777777" w:rsidR="000A6554" w:rsidRPr="0088129C" w:rsidRDefault="000A6554" w:rsidP="002D7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8129C">
        <w:rPr>
          <w:rFonts w:ascii="Arial" w:hAnsi="Arial" w:cs="Arial"/>
          <w:b/>
          <w:bCs/>
          <w:lang w:val="en-US"/>
        </w:rPr>
        <w:t> </w:t>
      </w:r>
    </w:p>
    <w:p w14:paraId="44060034" w14:textId="59DECC3E" w:rsidR="000A6554" w:rsidRPr="00BC711F" w:rsidRDefault="000A6554" w:rsidP="00BD4B5D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BC711F">
        <w:rPr>
          <w:rFonts w:ascii="Arial" w:hAnsi="Arial" w:cs="Arial"/>
          <w:lang w:val="en-US"/>
        </w:rPr>
        <w:t xml:space="preserve"> We have asked a number of specific questions. If you have any related issues which we have not specifically addressed, please use this space to report them:</w:t>
      </w:r>
    </w:p>
    <w:p w14:paraId="3542AC4C" w14:textId="77777777" w:rsidR="000A6554" w:rsidRPr="0088129C" w:rsidRDefault="000A6554" w:rsidP="002D7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8129C">
        <w:rPr>
          <w:rFonts w:ascii="Arial" w:hAnsi="Arial" w:cs="Arial"/>
          <w:lang w:val="en-US"/>
        </w:rPr>
        <w:t> </w:t>
      </w:r>
    </w:p>
    <w:p w14:paraId="59D8BE8B" w14:textId="77777777" w:rsidR="000A6554" w:rsidRPr="0088129C" w:rsidRDefault="000A6554" w:rsidP="002D7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8129C">
        <w:rPr>
          <w:rFonts w:ascii="Arial" w:hAnsi="Arial" w:cs="Arial"/>
          <w:lang w:val="en-US"/>
        </w:rPr>
        <w:t>Please enter here:</w:t>
      </w:r>
    </w:p>
    <w:p w14:paraId="6B12B9A7" w14:textId="77777777" w:rsidR="000A6554" w:rsidRPr="0088129C" w:rsidRDefault="000A6554" w:rsidP="002D7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8129C">
        <w:rPr>
          <w:rFonts w:ascii="Arial" w:hAnsi="Arial" w:cs="Arial"/>
          <w:lang w:val="en-US"/>
        </w:rPr>
        <w:t> </w:t>
      </w:r>
    </w:p>
    <w:p w14:paraId="48692FBB" w14:textId="5E4B7258" w:rsidR="000A6554" w:rsidRDefault="000A6554" w:rsidP="002D74A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8129C">
        <w:rPr>
          <w:rFonts w:ascii="Arial" w:hAnsi="Arial" w:cs="Arial"/>
          <w:lang w:val="en-US"/>
        </w:rPr>
        <w:t> </w:t>
      </w:r>
    </w:p>
    <w:p w14:paraId="0EFE9338" w14:textId="57627AB3" w:rsidR="002B665F" w:rsidRPr="0088129C" w:rsidRDefault="002B665F" w:rsidP="002D7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102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32"/>
      </w:tblGrid>
      <w:tr w:rsidR="000A6554" w:rsidRPr="0088129C" w14:paraId="1F7D0F8D" w14:textId="77777777" w:rsidTr="00DA595C">
        <w:trPr>
          <w:trHeight w:val="707"/>
        </w:trPr>
        <w:tc>
          <w:tcPr>
            <w:tcW w:w="10232" w:type="dxa"/>
            <w:tcMar>
              <w:top w:w="144" w:type="nil"/>
              <w:right w:w="144" w:type="nil"/>
            </w:tcMar>
          </w:tcPr>
          <w:p w14:paraId="065900B7" w14:textId="0F640318" w:rsidR="000A6554" w:rsidRPr="0088129C" w:rsidRDefault="000A6554" w:rsidP="002D7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8129C">
              <w:rPr>
                <w:rFonts w:ascii="Arial" w:hAnsi="Arial" w:cs="Arial"/>
                <w:lang w:val="en-US"/>
              </w:rPr>
              <w:t>Responses to consultations are likely to be made public, on the internet or in a report.  If you would prefer your response to remain anonymous, please tick here:</w:t>
            </w:r>
            <w:r w:rsidR="00BC711F">
              <w:rPr>
                <w:rFonts w:ascii="Arial" w:hAnsi="Arial" w:cs="Arial"/>
                <w:lang w:val="en-US"/>
              </w:rPr>
              <w:t xml:space="preserve">  </w:t>
            </w:r>
            <w:sdt>
              <w:sdtPr>
                <w:rPr>
                  <w:rFonts w:ascii="Arial" w:hAnsi="Arial" w:cs="Arial"/>
                  <w:lang w:val="en-US"/>
                </w:rPr>
                <w:id w:val="173280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95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</w:p>
        </w:tc>
      </w:tr>
    </w:tbl>
    <w:p w14:paraId="1BCA4800" w14:textId="77777777" w:rsidR="000A6554" w:rsidRPr="0088129C" w:rsidRDefault="000A6554" w:rsidP="000A6554">
      <w:pPr>
        <w:ind w:left="360"/>
        <w:rPr>
          <w:rFonts w:ascii="Arial" w:hAnsi="Arial" w:cs="Arial"/>
          <w:b/>
        </w:rPr>
      </w:pPr>
      <w:r w:rsidRPr="0088129C">
        <w:rPr>
          <w:rFonts w:ascii="Arial" w:hAnsi="Arial" w:cs="Arial"/>
          <w:color w:val="FC4F08"/>
          <w:lang w:val="en-US"/>
        </w:rPr>
        <w:t> </w:t>
      </w:r>
    </w:p>
    <w:p w14:paraId="3A38EF2F" w14:textId="77777777" w:rsidR="000A6554" w:rsidRPr="001D3211" w:rsidRDefault="000A6554" w:rsidP="000A6554">
      <w:pPr>
        <w:rPr>
          <w:rFonts w:ascii="Arial" w:hAnsi="Arial" w:cs="Arial"/>
        </w:rPr>
      </w:pPr>
    </w:p>
    <w:p w14:paraId="353CA6FB" w14:textId="77777777" w:rsidR="000A6554" w:rsidRPr="001D3211" w:rsidRDefault="000A6554" w:rsidP="000A6554">
      <w:pPr>
        <w:rPr>
          <w:rFonts w:ascii="Arial" w:hAnsi="Arial" w:cs="Arial"/>
        </w:rPr>
      </w:pPr>
    </w:p>
    <w:p w14:paraId="786CC2EE" w14:textId="74D0D325" w:rsidR="004C16E5" w:rsidRPr="001D3211" w:rsidRDefault="004C16E5" w:rsidP="004C16E5">
      <w:pPr>
        <w:rPr>
          <w:rFonts w:ascii="Arial" w:hAnsi="Arial" w:cs="Arial"/>
        </w:rPr>
      </w:pPr>
    </w:p>
    <w:sectPr w:rsidR="004C16E5" w:rsidRPr="001D3211" w:rsidSect="00F53051">
      <w:headerReference w:type="default" r:id="rId12"/>
      <w:footerReference w:type="default" r:id="rId13"/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DAE1A" w14:textId="77777777" w:rsidR="0072094E" w:rsidRDefault="0072094E" w:rsidP="004C16E5">
      <w:r>
        <w:separator/>
      </w:r>
    </w:p>
  </w:endnote>
  <w:endnote w:type="continuationSeparator" w:id="0">
    <w:p w14:paraId="28DE9BD2" w14:textId="77777777" w:rsidR="0072094E" w:rsidRDefault="0072094E" w:rsidP="004C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90E85" w14:textId="77777777" w:rsidR="00AF59A6" w:rsidRDefault="00AF5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C4A35" w14:textId="77777777" w:rsidR="0072094E" w:rsidRDefault="0072094E" w:rsidP="004C16E5">
      <w:r>
        <w:separator/>
      </w:r>
    </w:p>
  </w:footnote>
  <w:footnote w:type="continuationSeparator" w:id="0">
    <w:p w14:paraId="724D6164" w14:textId="77777777" w:rsidR="0072094E" w:rsidRDefault="0072094E" w:rsidP="004C1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B1253" w14:textId="77777777" w:rsidR="00AF59A6" w:rsidRPr="00E92D0A" w:rsidRDefault="00AF59A6" w:rsidP="001C2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1A9"/>
    <w:multiLevelType w:val="hybridMultilevel"/>
    <w:tmpl w:val="836E9BBE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0BEB"/>
    <w:multiLevelType w:val="hybridMultilevel"/>
    <w:tmpl w:val="89C868C4"/>
    <w:lvl w:ilvl="0" w:tplc="C0FC37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924B7"/>
    <w:multiLevelType w:val="hybridMultilevel"/>
    <w:tmpl w:val="839A4070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20788"/>
    <w:multiLevelType w:val="hybridMultilevel"/>
    <w:tmpl w:val="48348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E852CF"/>
    <w:multiLevelType w:val="hybridMultilevel"/>
    <w:tmpl w:val="23861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6" w15:restartNumberingAfterBreak="0">
    <w:nsid w:val="1BE12D8A"/>
    <w:multiLevelType w:val="hybridMultilevel"/>
    <w:tmpl w:val="D374B642"/>
    <w:lvl w:ilvl="0" w:tplc="B6C2A9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2150C"/>
    <w:multiLevelType w:val="hybridMultilevel"/>
    <w:tmpl w:val="2234A93E"/>
    <w:lvl w:ilvl="0" w:tplc="5AF857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C6588"/>
    <w:multiLevelType w:val="hybridMultilevel"/>
    <w:tmpl w:val="DF0C7D9A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B5BF1"/>
    <w:multiLevelType w:val="hybridMultilevel"/>
    <w:tmpl w:val="45A2B0DA"/>
    <w:lvl w:ilvl="0" w:tplc="2638B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D5B80"/>
    <w:multiLevelType w:val="hybridMultilevel"/>
    <w:tmpl w:val="0B726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03BCA"/>
    <w:multiLevelType w:val="hybridMultilevel"/>
    <w:tmpl w:val="C5864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94E52"/>
    <w:multiLevelType w:val="hybridMultilevel"/>
    <w:tmpl w:val="D5EC3976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1106B"/>
    <w:multiLevelType w:val="hybridMultilevel"/>
    <w:tmpl w:val="944A6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F5CCD"/>
    <w:multiLevelType w:val="hybridMultilevel"/>
    <w:tmpl w:val="00448E48"/>
    <w:lvl w:ilvl="0" w:tplc="05F4E6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E4FDA"/>
    <w:multiLevelType w:val="hybridMultilevel"/>
    <w:tmpl w:val="631E00B4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82A81"/>
    <w:multiLevelType w:val="hybridMultilevel"/>
    <w:tmpl w:val="AC1E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53F1F"/>
    <w:multiLevelType w:val="hybridMultilevel"/>
    <w:tmpl w:val="7554AC26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B33FC"/>
    <w:multiLevelType w:val="hybridMultilevel"/>
    <w:tmpl w:val="BDC8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1118C"/>
    <w:multiLevelType w:val="hybridMultilevel"/>
    <w:tmpl w:val="E21E3E00"/>
    <w:lvl w:ilvl="0" w:tplc="2638B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A61DB"/>
    <w:multiLevelType w:val="hybridMultilevel"/>
    <w:tmpl w:val="D76AB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600FA"/>
    <w:multiLevelType w:val="hybridMultilevel"/>
    <w:tmpl w:val="333E2DD4"/>
    <w:lvl w:ilvl="0" w:tplc="A6F458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F0198"/>
    <w:multiLevelType w:val="hybridMultilevel"/>
    <w:tmpl w:val="10F630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564774"/>
    <w:multiLevelType w:val="hybridMultilevel"/>
    <w:tmpl w:val="CD56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515C1"/>
    <w:multiLevelType w:val="hybridMultilevel"/>
    <w:tmpl w:val="838049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97008"/>
    <w:multiLevelType w:val="hybridMultilevel"/>
    <w:tmpl w:val="893A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816A7"/>
    <w:multiLevelType w:val="hybridMultilevel"/>
    <w:tmpl w:val="87404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145024"/>
    <w:multiLevelType w:val="hybridMultilevel"/>
    <w:tmpl w:val="6F56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A661E"/>
    <w:multiLevelType w:val="hybridMultilevel"/>
    <w:tmpl w:val="1272164A"/>
    <w:lvl w:ilvl="0" w:tplc="5AF857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04B4B"/>
    <w:multiLevelType w:val="hybridMultilevel"/>
    <w:tmpl w:val="D15C4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6C0066"/>
    <w:multiLevelType w:val="hybridMultilevel"/>
    <w:tmpl w:val="E180A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631EA"/>
    <w:multiLevelType w:val="hybridMultilevel"/>
    <w:tmpl w:val="F6769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35B90"/>
    <w:multiLevelType w:val="hybridMultilevel"/>
    <w:tmpl w:val="EE3E70B0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E7B4F"/>
    <w:multiLevelType w:val="hybridMultilevel"/>
    <w:tmpl w:val="D32033D2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5"/>
  </w:num>
  <w:num w:numId="4">
    <w:abstractNumId w:val="18"/>
  </w:num>
  <w:num w:numId="5">
    <w:abstractNumId w:val="20"/>
  </w:num>
  <w:num w:numId="6">
    <w:abstractNumId w:val="10"/>
  </w:num>
  <w:num w:numId="7">
    <w:abstractNumId w:val="23"/>
  </w:num>
  <w:num w:numId="8">
    <w:abstractNumId w:val="26"/>
  </w:num>
  <w:num w:numId="9">
    <w:abstractNumId w:val="3"/>
  </w:num>
  <w:num w:numId="10">
    <w:abstractNumId w:val="30"/>
  </w:num>
  <w:num w:numId="11">
    <w:abstractNumId w:val="25"/>
  </w:num>
  <w:num w:numId="12">
    <w:abstractNumId w:val="16"/>
  </w:num>
  <w:num w:numId="13">
    <w:abstractNumId w:val="27"/>
  </w:num>
  <w:num w:numId="14">
    <w:abstractNumId w:val="0"/>
  </w:num>
  <w:num w:numId="15">
    <w:abstractNumId w:val="12"/>
  </w:num>
  <w:num w:numId="16">
    <w:abstractNumId w:val="8"/>
  </w:num>
  <w:num w:numId="17">
    <w:abstractNumId w:val="15"/>
  </w:num>
  <w:num w:numId="18">
    <w:abstractNumId w:val="2"/>
  </w:num>
  <w:num w:numId="19">
    <w:abstractNumId w:val="32"/>
  </w:num>
  <w:num w:numId="20">
    <w:abstractNumId w:val="29"/>
  </w:num>
  <w:num w:numId="21">
    <w:abstractNumId w:val="19"/>
  </w:num>
  <w:num w:numId="22">
    <w:abstractNumId w:val="13"/>
  </w:num>
  <w:num w:numId="23">
    <w:abstractNumId w:val="31"/>
  </w:num>
  <w:num w:numId="24">
    <w:abstractNumId w:val="9"/>
  </w:num>
  <w:num w:numId="25">
    <w:abstractNumId w:val="14"/>
  </w:num>
  <w:num w:numId="26">
    <w:abstractNumId w:val="22"/>
  </w:num>
  <w:num w:numId="27">
    <w:abstractNumId w:val="21"/>
  </w:num>
  <w:num w:numId="28">
    <w:abstractNumId w:val="4"/>
  </w:num>
  <w:num w:numId="29">
    <w:abstractNumId w:val="11"/>
  </w:num>
  <w:num w:numId="30">
    <w:abstractNumId w:val="1"/>
  </w:num>
  <w:num w:numId="31">
    <w:abstractNumId w:val="7"/>
  </w:num>
  <w:num w:numId="32">
    <w:abstractNumId w:val="28"/>
  </w:num>
  <w:num w:numId="33">
    <w:abstractNumId w:val="6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E5"/>
    <w:rsid w:val="00015707"/>
    <w:rsid w:val="00095391"/>
    <w:rsid w:val="000A6554"/>
    <w:rsid w:val="000F6510"/>
    <w:rsid w:val="001167F9"/>
    <w:rsid w:val="00123896"/>
    <w:rsid w:val="00156964"/>
    <w:rsid w:val="001C11A4"/>
    <w:rsid w:val="001C29FF"/>
    <w:rsid w:val="001D3211"/>
    <w:rsid w:val="002002D9"/>
    <w:rsid w:val="00224C77"/>
    <w:rsid w:val="00244C0F"/>
    <w:rsid w:val="002B43F1"/>
    <w:rsid w:val="002B665F"/>
    <w:rsid w:val="002D2C55"/>
    <w:rsid w:val="002D74A9"/>
    <w:rsid w:val="00304EAD"/>
    <w:rsid w:val="00334DC6"/>
    <w:rsid w:val="004209EC"/>
    <w:rsid w:val="00462825"/>
    <w:rsid w:val="00467AD5"/>
    <w:rsid w:val="00491248"/>
    <w:rsid w:val="00495A65"/>
    <w:rsid w:val="004B693F"/>
    <w:rsid w:val="004C16E5"/>
    <w:rsid w:val="004C4EF2"/>
    <w:rsid w:val="004D3FF0"/>
    <w:rsid w:val="004F28C4"/>
    <w:rsid w:val="00507D38"/>
    <w:rsid w:val="005267D0"/>
    <w:rsid w:val="00535D74"/>
    <w:rsid w:val="005616C7"/>
    <w:rsid w:val="005A3A1F"/>
    <w:rsid w:val="005B548E"/>
    <w:rsid w:val="006832A3"/>
    <w:rsid w:val="006D4CEC"/>
    <w:rsid w:val="006E611E"/>
    <w:rsid w:val="0072094E"/>
    <w:rsid w:val="007373F2"/>
    <w:rsid w:val="007D7D82"/>
    <w:rsid w:val="00806B99"/>
    <w:rsid w:val="00820931"/>
    <w:rsid w:val="00847829"/>
    <w:rsid w:val="00876394"/>
    <w:rsid w:val="00883F64"/>
    <w:rsid w:val="008F7563"/>
    <w:rsid w:val="0092089D"/>
    <w:rsid w:val="0096702A"/>
    <w:rsid w:val="00981982"/>
    <w:rsid w:val="009A3DE8"/>
    <w:rsid w:val="009B0231"/>
    <w:rsid w:val="009B1772"/>
    <w:rsid w:val="009C2B1A"/>
    <w:rsid w:val="009E7CBD"/>
    <w:rsid w:val="009F6663"/>
    <w:rsid w:val="00A04D7E"/>
    <w:rsid w:val="00A75985"/>
    <w:rsid w:val="00A9741B"/>
    <w:rsid w:val="00AB37B5"/>
    <w:rsid w:val="00AC1782"/>
    <w:rsid w:val="00AF59A6"/>
    <w:rsid w:val="00B6491F"/>
    <w:rsid w:val="00B738F5"/>
    <w:rsid w:val="00BC69F0"/>
    <w:rsid w:val="00BC711F"/>
    <w:rsid w:val="00BD4B5D"/>
    <w:rsid w:val="00BF2C62"/>
    <w:rsid w:val="00BF7F1E"/>
    <w:rsid w:val="00C53B59"/>
    <w:rsid w:val="00C644EC"/>
    <w:rsid w:val="00CA0D10"/>
    <w:rsid w:val="00CE1B7C"/>
    <w:rsid w:val="00D0167F"/>
    <w:rsid w:val="00D256C8"/>
    <w:rsid w:val="00D4412C"/>
    <w:rsid w:val="00D54645"/>
    <w:rsid w:val="00D71BAA"/>
    <w:rsid w:val="00D8021C"/>
    <w:rsid w:val="00DA595C"/>
    <w:rsid w:val="00E52C3A"/>
    <w:rsid w:val="00E62973"/>
    <w:rsid w:val="00E65517"/>
    <w:rsid w:val="00E867BB"/>
    <w:rsid w:val="00EB766C"/>
    <w:rsid w:val="00ED1B36"/>
    <w:rsid w:val="00ED28E5"/>
    <w:rsid w:val="00EE0437"/>
    <w:rsid w:val="00EE52B5"/>
    <w:rsid w:val="00EF3C90"/>
    <w:rsid w:val="00EF6B0A"/>
    <w:rsid w:val="00F004E2"/>
    <w:rsid w:val="00F53051"/>
    <w:rsid w:val="00F65D3B"/>
    <w:rsid w:val="00F958E4"/>
    <w:rsid w:val="00FD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F6DFA4"/>
  <w14:defaultImageDpi w14:val="330"/>
  <w15:docId w15:val="{C2913BAF-6981-864D-9DEF-6D314120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6E5"/>
  </w:style>
  <w:style w:type="paragraph" w:styleId="Footer">
    <w:name w:val="footer"/>
    <w:basedOn w:val="Normal"/>
    <w:link w:val="Foot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16E5"/>
  </w:style>
  <w:style w:type="paragraph" w:customStyle="1" w:styleId="NoParagraphStyle">
    <w:name w:val="[No Paragraph Style]"/>
    <w:rsid w:val="00E629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l"/>
    <w:basedOn w:val="Normal"/>
    <w:link w:val="ListParagraphChar"/>
    <w:uiPriority w:val="34"/>
    <w:qFormat/>
    <w:rsid w:val="007D7D82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820931"/>
    <w:rPr>
      <w:sz w:val="16"/>
      <w:szCs w:val="16"/>
    </w:rPr>
  </w:style>
  <w:style w:type="paragraph" w:customStyle="1" w:styleId="Default">
    <w:name w:val="Default"/>
    <w:rsid w:val="00820931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2D74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4A9"/>
    <w:rPr>
      <w:color w:val="800080" w:themeColor="followedHyperlink"/>
      <w:u w:val="single"/>
    </w:rPr>
  </w:style>
  <w:style w:type="paragraph" w:customStyle="1" w:styleId="Contentsheading">
    <w:name w:val="Contents heading"/>
    <w:basedOn w:val="Normal"/>
    <w:link w:val="ContentsheadingChar"/>
    <w:qFormat/>
    <w:rsid w:val="00C644EC"/>
    <w:rPr>
      <w:rFonts w:ascii="Arial" w:hAnsi="Arial" w:cs="Arial"/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C644EC"/>
    <w:rPr>
      <w:rFonts w:ascii="Arial" w:hAnsi="Arial" w:cs="Arial"/>
      <w:b/>
      <w:sz w:val="32"/>
    </w:rPr>
  </w:style>
  <w:style w:type="paragraph" w:customStyle="1" w:styleId="Hyperlinktextstyle">
    <w:name w:val="Hyperlink text style"/>
    <w:basedOn w:val="Normal"/>
    <w:link w:val="HyperlinktextstyleChar"/>
    <w:qFormat/>
    <w:rsid w:val="00C644EC"/>
    <w:rPr>
      <w:rFonts w:ascii="Arial" w:hAnsi="Arial" w:cs="Arial"/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C644EC"/>
    <w:rPr>
      <w:rFonts w:ascii="Arial" w:hAnsi="Arial" w:cs="Arial"/>
      <w:color w:val="0000FF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basedOn w:val="DefaultParagraphFont"/>
    <w:link w:val="ListParagraph"/>
    <w:uiPriority w:val="34"/>
    <w:qFormat/>
    <w:rsid w:val="00C644EC"/>
  </w:style>
  <w:style w:type="character" w:customStyle="1" w:styleId="apple-converted-space">
    <w:name w:val="apple-converted-space"/>
    <w:basedOn w:val="DefaultParagraphFont"/>
    <w:rsid w:val="00F53051"/>
  </w:style>
  <w:style w:type="paragraph" w:customStyle="1" w:styleId="Paragraphtext">
    <w:name w:val="Paragraph text"/>
    <w:basedOn w:val="Normal"/>
    <w:uiPriority w:val="99"/>
    <w:rsid w:val="009A3DE8"/>
    <w:pPr>
      <w:spacing w:before="120" w:after="120" w:line="280" w:lineRule="exact"/>
    </w:pPr>
    <w:rPr>
      <w:rFonts w:ascii="Arial" w:eastAsia="Times New Roman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C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C90"/>
    <w:rPr>
      <w:b/>
      <w:bCs/>
      <w:sz w:val="20"/>
      <w:szCs w:val="20"/>
    </w:rPr>
  </w:style>
  <w:style w:type="paragraph" w:styleId="NoSpacing">
    <w:name w:val="No Spacing"/>
    <w:uiPriority w:val="1"/>
    <w:qFormat/>
    <w:rsid w:val="00D4412C"/>
    <w:rPr>
      <w:rFonts w:ascii="Arial" w:eastAsiaTheme="minorHAnsi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A27396466</value>
    </field>
    <field name="Objective-Title">
      <value order="0">MSK Consultation Questionnaire - English</value>
    </field>
    <field name="Objective-Description">
      <value order="0"/>
    </field>
    <field name="Objective-CreationStamp">
      <value order="0">2019-09-09T15:28:17Z</value>
    </field>
    <field name="Objective-IsApproved">
      <value order="0">false</value>
    </field>
    <field name="Objective-IsPublished">
      <value order="0">true</value>
    </field>
    <field name="Objective-DatePublished">
      <value order="0">2021-03-17T15:31:51Z</value>
    </field>
    <field name="Objective-ModificationStamp">
      <value order="0">2021-03-17T15:31:51Z</value>
    </field>
    <field name="Objective-Owner">
      <value order="0">Francis, Kevin (HSS-DPH-Business Unit)</value>
    </field>
    <field name="Objective-Path">
      <value order="0">Objective Global Folder:Business File Plan:Health &amp; Social Services (HSS):Health &amp; Social Services (HSS) - DPH - Population Health:1 - Save:Major Health Conditions:Adult and Children's Health:Arthritis and MSK:Major Health Condition - Arthritis &amp; MSK - 2016-2021:2021 - Published Consultation Documents</value>
    </field>
    <field name="Objective-Parent">
      <value order="0">2021 - Published Consultation Documents</value>
    </field>
    <field name="Objective-State">
      <value order="0">Published</value>
    </field>
    <field name="Objective-VersionId">
      <value order="0">vA67033255</value>
    </field>
    <field name="Objective-Version">
      <value order="0">14.0</value>
    </field>
    <field name="Objective-VersionNumber">
      <value order="0">15</value>
    </field>
    <field name="Objective-VersionComment">
      <value order="0"/>
    </field>
    <field name="Objective-FileNumber">
      <value order="0">qA1279241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2019-09-09T00:00:00Z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f2bd129ef475dbdc8e8cba0750bdc55f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04bbafece508b3fdc40366b566e878c0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E8B59DBD-2270-4AB3-AE23-CC0FA63F6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7224F5-61D0-4BB2-9232-B1338167A5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23EFCC-CEB2-4A5B-B670-DCC0E534BFA3}">
  <ds:schemaRefs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7233c93-c413-4fbb-a11c-d69fcc6dbe32"/>
    <ds:schemaRef ds:uri="http://purl.org/dc/elements/1.1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9B6E108-9D5F-4541-9754-DF5DE501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4110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Welsh Government</dc:creator>
  <cp:lastModifiedBy>Norman, Richard (HSS - Communications)</cp:lastModifiedBy>
  <cp:revision>2</cp:revision>
  <cp:lastPrinted>2018-05-04T07:47:00Z</cp:lastPrinted>
  <dcterms:created xsi:type="dcterms:W3CDTF">2021-03-17T16:17:00Z</dcterms:created>
  <dcterms:modified xsi:type="dcterms:W3CDTF">2021-03-17T16:17:00Z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A27396466</vt:lpwstr>
  </property>
  <property fmtid="{D5CDD505-2E9C-101B-9397-08002B2CF9AE}" pid="4" name="Objective-Title">
    <vt:lpwstr>MSK Consultation Questionnaire - English</vt:lpwstr>
  </property>
  <property fmtid="{D5CDD505-2E9C-101B-9397-08002B2CF9AE}" pid="5" name="Objective-Description">
    <vt:lpwstr/>
  </property>
  <property fmtid="{D5CDD505-2E9C-101B-9397-08002B2CF9AE}" pid="6" name="Objective-CreationStamp">
    <vt:filetime>2019-09-09T15:28:29Z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2021-03-17T15:31:51Z</vt:filetime>
  </property>
  <property fmtid="{D5CDD505-2E9C-101B-9397-08002B2CF9AE}" pid="10" name="Objective-ModificationStamp">
    <vt:filetime>2021-03-17T15:31:51Z</vt:filetime>
  </property>
  <property fmtid="{D5CDD505-2E9C-101B-9397-08002B2CF9AE}" pid="11" name="Objective-Owner">
    <vt:lpwstr>Francis, Kevin (HSS-DPH-Business Unit)</vt:lpwstr>
  </property>
  <property fmtid="{D5CDD505-2E9C-101B-9397-08002B2CF9AE}" pid="12" name="Objective-Path">
    <vt:lpwstr>Objective Global Folder:Business File Plan:Health &amp; Social Services (HSS):Health &amp; Social Services (HSS) - DPH - Population Health:1 - Save:Major Health Conditions:Adult and Children's Health:Arthritis and MSK:Major Health Condition - Arthritis &amp; MSK - 20</vt:lpwstr>
  </property>
  <property fmtid="{D5CDD505-2E9C-101B-9397-08002B2CF9AE}" pid="13" name="Objective-Parent">
    <vt:lpwstr>2021 - Published Consultation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vA67033255</vt:lpwstr>
  </property>
  <property fmtid="{D5CDD505-2E9C-101B-9397-08002B2CF9AE}" pid="16" name="Objective-Version">
    <vt:lpwstr>14.0</vt:lpwstr>
  </property>
  <property fmtid="{D5CDD505-2E9C-101B-9397-08002B2CF9AE}" pid="17" name="Objective-VersionNumber">
    <vt:r8>15</vt:r8>
  </property>
  <property fmtid="{D5CDD505-2E9C-101B-9397-08002B2CF9AE}" pid="18" name="Objective-VersionComment">
    <vt:lpwstr/>
  </property>
  <property fmtid="{D5CDD505-2E9C-101B-9397-08002B2CF9AE}" pid="19" name="Objective-FileNumber">
    <vt:lpwstr>qA1279241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/>
  </property>
  <property fmtid="{D5CDD505-2E9C-101B-9397-08002B2CF9AE}" pid="23" name="Objective-Date Acquired">
    <vt:filetime>2019-09-09T00:00:00Z</vt:filetime>
  </property>
  <property fmtid="{D5CDD505-2E9C-101B-9397-08002B2CF9AE}" pid="24" name="Objective-What to Keep">
    <vt:lpwstr/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0x010100031D1E98B3209D4493493866D5B8328A</vt:lpwstr>
  </property>
</Properties>
</file>