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DCEDC" w14:textId="1297EF44" w:rsidR="00873A97" w:rsidRPr="00D717FE" w:rsidRDefault="000D3328" w:rsidP="00873A97">
      <w:pPr>
        <w:rPr>
          <w:b/>
          <w:sz w:val="32"/>
          <w:szCs w:val="32"/>
        </w:rPr>
      </w:pPr>
      <w:r w:rsidRPr="000D3328">
        <w:rPr>
          <w:b/>
          <w:sz w:val="32"/>
          <w:szCs w:val="32"/>
        </w:rPr>
        <w:t>Representatives for young people, and parents of children, lacking mental capacity</w:t>
      </w:r>
    </w:p>
    <w:p w14:paraId="0135D4B9" w14:textId="77777777" w:rsidR="00873A97" w:rsidRPr="00035E63" w:rsidRDefault="00873A97" w:rsidP="00873A97"/>
    <w:tbl>
      <w:tblPr>
        <w:tblW w:w="8568" w:type="dxa"/>
        <w:tblLook w:val="01E0" w:firstRow="1" w:lastRow="1" w:firstColumn="1" w:lastColumn="1" w:noHBand="0" w:noVBand="0"/>
      </w:tblPr>
      <w:tblGrid>
        <w:gridCol w:w="2448"/>
        <w:gridCol w:w="6120"/>
      </w:tblGrid>
      <w:tr w:rsidR="00873A97" w:rsidRPr="00D54B3B" w14:paraId="2B0A944E" w14:textId="77777777" w:rsidTr="00637F31">
        <w:trPr>
          <w:trHeight w:val="3042"/>
        </w:trPr>
        <w:tc>
          <w:tcPr>
            <w:tcW w:w="2448" w:type="dxa"/>
            <w:shd w:val="clear" w:color="auto" w:fill="auto"/>
          </w:tcPr>
          <w:p w14:paraId="092E7EEC" w14:textId="77777777" w:rsidR="00873A97" w:rsidRPr="00217DCF" w:rsidRDefault="00873A97" w:rsidP="00637F31">
            <w:pPr>
              <w:rPr>
                <w:b/>
              </w:rPr>
            </w:pPr>
            <w:r w:rsidRPr="00EE250B">
              <w:rPr>
                <w:b/>
                <w:sz w:val="28"/>
                <w:szCs w:val="28"/>
              </w:rPr>
              <w:t>Consultation response form</w:t>
            </w:r>
            <w:r w:rsidRPr="00217DCF">
              <w:rPr>
                <w:b/>
              </w:rPr>
              <w:t xml:space="preserve"> </w:t>
            </w:r>
          </w:p>
        </w:tc>
        <w:tc>
          <w:tcPr>
            <w:tcW w:w="6120" w:type="dxa"/>
            <w:shd w:val="clear" w:color="auto" w:fill="auto"/>
          </w:tcPr>
          <w:p w14:paraId="57C7E2AD" w14:textId="77777777" w:rsidR="00873A97" w:rsidRPr="00217DCF" w:rsidRDefault="00873A97" w:rsidP="00637F31"/>
          <w:p w14:paraId="2A4FDC01" w14:textId="77777777" w:rsidR="00873A97" w:rsidRPr="00D54B3B" w:rsidRDefault="00873A97" w:rsidP="00637F31">
            <w:pPr>
              <w:tabs>
                <w:tab w:val="left" w:pos="1430"/>
              </w:tabs>
            </w:pPr>
            <w:r w:rsidRPr="00D54B3B">
              <w:t>Your name:</w:t>
            </w:r>
            <w:r w:rsidRPr="00D54B3B">
              <w:tab/>
            </w:r>
          </w:p>
          <w:p w14:paraId="54B7E9BB" w14:textId="77777777" w:rsidR="00873A97" w:rsidRPr="00D54B3B" w:rsidRDefault="00873A97" w:rsidP="00637F31">
            <w:pPr>
              <w:tabs>
                <w:tab w:val="left" w:pos="1430"/>
              </w:tabs>
            </w:pPr>
          </w:p>
          <w:p w14:paraId="2E8E7CD5" w14:textId="77777777" w:rsidR="00873A97" w:rsidRPr="00D54B3B" w:rsidRDefault="00873A97" w:rsidP="00637F31">
            <w:pPr>
              <w:tabs>
                <w:tab w:val="left" w:pos="1430"/>
              </w:tabs>
            </w:pPr>
            <w:r w:rsidRPr="00D54B3B">
              <w:t>Organisation (if applicable):</w:t>
            </w:r>
          </w:p>
          <w:p w14:paraId="2B57BF50" w14:textId="77777777" w:rsidR="00873A97" w:rsidRPr="00D54B3B" w:rsidRDefault="00873A97" w:rsidP="00637F31">
            <w:pPr>
              <w:tabs>
                <w:tab w:val="left" w:pos="1430"/>
              </w:tabs>
            </w:pPr>
          </w:p>
          <w:p w14:paraId="605321EC" w14:textId="77777777" w:rsidR="00873A97" w:rsidRPr="00D54B3B" w:rsidRDefault="00873A97" w:rsidP="00637F31">
            <w:pPr>
              <w:tabs>
                <w:tab w:val="left" w:pos="1430"/>
              </w:tabs>
            </w:pPr>
            <w:r w:rsidRPr="00D54B3B">
              <w:t>e-mail/telephone number:</w:t>
            </w:r>
          </w:p>
          <w:p w14:paraId="70494DF9" w14:textId="77777777" w:rsidR="00873A97" w:rsidRPr="00D54B3B" w:rsidRDefault="00873A97" w:rsidP="00637F31">
            <w:pPr>
              <w:tabs>
                <w:tab w:val="left" w:pos="1430"/>
              </w:tabs>
            </w:pPr>
          </w:p>
          <w:p w14:paraId="4741313C" w14:textId="77777777" w:rsidR="00873A97" w:rsidRPr="00D54B3B" w:rsidRDefault="00873A97" w:rsidP="00637F31">
            <w:pPr>
              <w:tabs>
                <w:tab w:val="left" w:pos="1430"/>
              </w:tabs>
            </w:pPr>
            <w:r w:rsidRPr="00D54B3B">
              <w:t>Your address:</w:t>
            </w:r>
          </w:p>
        </w:tc>
      </w:tr>
    </w:tbl>
    <w:p w14:paraId="4FE82F14" w14:textId="77777777" w:rsidR="00873A97" w:rsidRPr="00035E63" w:rsidRDefault="00873A97" w:rsidP="00873A97"/>
    <w:p w14:paraId="1962FBB1" w14:textId="314C1B14" w:rsidR="00873A97" w:rsidRPr="00035E63" w:rsidRDefault="00873A97" w:rsidP="00873A97">
      <w:r w:rsidRPr="00035E63">
        <w:t xml:space="preserve">Responses should be returned by </w:t>
      </w:r>
      <w:r w:rsidR="00F10818" w:rsidRPr="000D3328">
        <w:rPr>
          <w:b/>
        </w:rPr>
        <w:t>2</w:t>
      </w:r>
      <w:r w:rsidR="00B71953">
        <w:rPr>
          <w:b/>
        </w:rPr>
        <w:t>9</w:t>
      </w:r>
      <w:r w:rsidR="00F10818" w:rsidRPr="000D3328">
        <w:rPr>
          <w:b/>
        </w:rPr>
        <w:t xml:space="preserve"> October 2020</w:t>
      </w:r>
      <w:r w:rsidR="00F10818">
        <w:t>, t</w:t>
      </w:r>
      <w:r w:rsidRPr="00035E63">
        <w:t>o</w:t>
      </w:r>
    </w:p>
    <w:p w14:paraId="055E7E96" w14:textId="77777777" w:rsidR="00873A97" w:rsidRPr="00035E63" w:rsidRDefault="00873A97" w:rsidP="00873A97"/>
    <w:p w14:paraId="152AE655" w14:textId="77777777" w:rsidR="00D717FE" w:rsidRPr="00D717FE" w:rsidRDefault="00D717FE" w:rsidP="00D717FE">
      <w:pPr>
        <w:tabs>
          <w:tab w:val="left" w:pos="1430"/>
        </w:tabs>
        <w:rPr>
          <w:rFonts w:eastAsia="MS Mincho"/>
        </w:rPr>
      </w:pPr>
      <w:r w:rsidRPr="00D717FE">
        <w:rPr>
          <w:rFonts w:eastAsia="MS Mincho"/>
        </w:rPr>
        <w:t xml:space="preserve">Additional Learning Needs Transformation Team </w:t>
      </w:r>
    </w:p>
    <w:p w14:paraId="29D31A4E" w14:textId="77777777" w:rsidR="00D717FE" w:rsidRPr="00D717FE" w:rsidRDefault="00D717FE" w:rsidP="00D717FE">
      <w:pPr>
        <w:rPr>
          <w:rFonts w:eastAsia="MS Mincho"/>
        </w:rPr>
      </w:pPr>
      <w:r w:rsidRPr="00D717FE">
        <w:rPr>
          <w:rFonts w:eastAsia="MS Mincho"/>
        </w:rPr>
        <w:t xml:space="preserve">Support for Learners Division </w:t>
      </w:r>
    </w:p>
    <w:p w14:paraId="22A4EA7E" w14:textId="17A7DAF5" w:rsidR="00D717FE" w:rsidRPr="00D717FE" w:rsidRDefault="00C7237B" w:rsidP="00D717FE">
      <w:pPr>
        <w:rPr>
          <w:rFonts w:eastAsia="MS Mincho"/>
        </w:rPr>
      </w:pPr>
      <w:r>
        <w:rPr>
          <w:rFonts w:eastAsia="MS Mincho"/>
        </w:rPr>
        <w:t xml:space="preserve">The </w:t>
      </w:r>
      <w:r w:rsidR="00D717FE" w:rsidRPr="00D717FE">
        <w:rPr>
          <w:rFonts w:eastAsia="MS Mincho"/>
        </w:rPr>
        <w:t>Education Directorate</w:t>
      </w:r>
    </w:p>
    <w:p w14:paraId="2BC4BA8B" w14:textId="77777777" w:rsidR="00D717FE" w:rsidRPr="00D717FE" w:rsidRDefault="00D717FE" w:rsidP="00D717FE">
      <w:pPr>
        <w:rPr>
          <w:rFonts w:eastAsia="MS Mincho"/>
        </w:rPr>
      </w:pPr>
      <w:r w:rsidRPr="00D717FE">
        <w:rPr>
          <w:rFonts w:eastAsia="MS Mincho"/>
        </w:rPr>
        <w:t>Welsh Government</w:t>
      </w:r>
    </w:p>
    <w:p w14:paraId="35352703" w14:textId="77777777" w:rsidR="00D717FE" w:rsidRPr="00D717FE" w:rsidRDefault="00D717FE" w:rsidP="00D717FE">
      <w:pPr>
        <w:rPr>
          <w:rFonts w:eastAsia="MS Mincho"/>
        </w:rPr>
      </w:pPr>
      <w:r w:rsidRPr="00D717FE">
        <w:rPr>
          <w:rFonts w:eastAsia="MS Mincho"/>
        </w:rPr>
        <w:t>Cathays Park</w:t>
      </w:r>
    </w:p>
    <w:p w14:paraId="532660A0" w14:textId="77777777" w:rsidR="00D717FE" w:rsidRPr="00D717FE" w:rsidRDefault="00D717FE" w:rsidP="00D717FE">
      <w:pPr>
        <w:rPr>
          <w:rFonts w:eastAsia="MS Mincho"/>
        </w:rPr>
      </w:pPr>
      <w:r w:rsidRPr="00D717FE">
        <w:rPr>
          <w:rFonts w:eastAsia="MS Mincho"/>
        </w:rPr>
        <w:t>Cardiff</w:t>
      </w:r>
    </w:p>
    <w:p w14:paraId="0255BF5B" w14:textId="77777777" w:rsidR="00D717FE" w:rsidRPr="00D717FE" w:rsidRDefault="00D717FE" w:rsidP="00D717FE">
      <w:pPr>
        <w:rPr>
          <w:rFonts w:eastAsia="MS Mincho"/>
        </w:rPr>
      </w:pPr>
      <w:r w:rsidRPr="00D717FE">
        <w:rPr>
          <w:rFonts w:eastAsia="MS Mincho"/>
        </w:rPr>
        <w:t>CF10 3NQ</w:t>
      </w:r>
    </w:p>
    <w:p w14:paraId="2E9AC8BF" w14:textId="77777777" w:rsidR="00873A97" w:rsidRPr="00035E63" w:rsidRDefault="00873A97" w:rsidP="00873A97"/>
    <w:p w14:paraId="03141432" w14:textId="77777777" w:rsidR="00873A97" w:rsidRPr="00035E63" w:rsidRDefault="00873A97" w:rsidP="00873A97">
      <w:proofErr w:type="gramStart"/>
      <w:r w:rsidRPr="00035E63">
        <w:t>or</w:t>
      </w:r>
      <w:proofErr w:type="gramEnd"/>
      <w:r w:rsidRPr="00035E63">
        <w:t xml:space="preserve"> c</w:t>
      </w:r>
      <w:r>
        <w:t>ompleted electronically and sent</w:t>
      </w:r>
      <w:r w:rsidRPr="00035E63">
        <w:t xml:space="preserve"> to: </w:t>
      </w:r>
    </w:p>
    <w:p w14:paraId="34576D40" w14:textId="77777777" w:rsidR="00873A97" w:rsidRPr="00035E63" w:rsidRDefault="00873A97" w:rsidP="00873A97"/>
    <w:p w14:paraId="1906F4BD" w14:textId="365C0F86" w:rsidR="00D717FE" w:rsidRPr="009D182D" w:rsidRDefault="00873A97" w:rsidP="00D717FE">
      <w:r w:rsidRPr="00035E63">
        <w:rPr>
          <w:lang w:val="fr-FR"/>
        </w:rPr>
        <w:t xml:space="preserve">e-mail: </w:t>
      </w:r>
      <w:hyperlink r:id="rId7" w:history="1">
        <w:r w:rsidR="00F10818" w:rsidRPr="00CC69D9">
          <w:rPr>
            <w:rStyle w:val="Hyperlink"/>
            <w:u w:val="none"/>
          </w:rPr>
          <w:t>SENreforms@gov.wales</w:t>
        </w:r>
      </w:hyperlink>
      <w:r w:rsidR="00F10818">
        <w:t xml:space="preserve"> </w:t>
      </w:r>
    </w:p>
    <w:p w14:paraId="3AE7C1E4" w14:textId="77777777" w:rsidR="00873A97" w:rsidRPr="00C773AF" w:rsidRDefault="00873A97" w:rsidP="00873A97">
      <w:pPr>
        <w:tabs>
          <w:tab w:val="left" w:pos="1430"/>
        </w:tabs>
        <w:rPr>
          <w:color w:val="FF0000"/>
        </w:rPr>
      </w:pPr>
    </w:p>
    <w:p w14:paraId="68060963" w14:textId="77777777" w:rsidR="00873A97" w:rsidRPr="00035E63" w:rsidRDefault="00873A97" w:rsidP="00873A97">
      <w:pPr>
        <w:rPr>
          <w:lang w:val="fr-FR"/>
        </w:rPr>
      </w:pPr>
    </w:p>
    <w:p w14:paraId="4AA318B2" w14:textId="77777777" w:rsidR="00873A97" w:rsidRPr="00690DEA" w:rsidRDefault="00873A97" w:rsidP="00873A97">
      <w:pPr>
        <w:rPr>
          <w:color w:val="FF0000"/>
          <w:lang w:val="fr-FR"/>
        </w:rPr>
      </w:pPr>
    </w:p>
    <w:p w14:paraId="6DF7368F" w14:textId="77777777" w:rsidR="00873A97" w:rsidRPr="00690DEA" w:rsidRDefault="00873A97" w:rsidP="00873A97">
      <w:pPr>
        <w:rPr>
          <w:color w:val="FF0000"/>
          <w:lang w:val="fr-FR"/>
        </w:rPr>
      </w:pPr>
    </w:p>
    <w:p w14:paraId="343104C0" w14:textId="03B62736" w:rsidR="00873A97" w:rsidRDefault="00873A97" w:rsidP="00873A97">
      <w:pPr>
        <w:rPr>
          <w:b/>
          <w:lang w:val="fr-FR"/>
        </w:rPr>
      </w:pPr>
    </w:p>
    <w:p w14:paraId="7E0AFB2F" w14:textId="06533F9A" w:rsidR="00F10818" w:rsidRDefault="00F10818" w:rsidP="00873A97">
      <w:pPr>
        <w:rPr>
          <w:b/>
          <w:lang w:val="fr-FR"/>
        </w:rPr>
      </w:pPr>
    </w:p>
    <w:p w14:paraId="42BB9E6F" w14:textId="32B9D799" w:rsidR="00F10818" w:rsidRDefault="00F10818" w:rsidP="00873A97">
      <w:pPr>
        <w:rPr>
          <w:b/>
          <w:lang w:val="fr-FR"/>
        </w:rPr>
      </w:pPr>
    </w:p>
    <w:p w14:paraId="1E90E92B" w14:textId="384DCF45" w:rsidR="00F10818" w:rsidRDefault="00F10818" w:rsidP="00873A97">
      <w:pPr>
        <w:rPr>
          <w:b/>
          <w:lang w:val="fr-FR"/>
        </w:rPr>
      </w:pPr>
    </w:p>
    <w:p w14:paraId="1C1549D5" w14:textId="77BE39F5" w:rsidR="00F10818" w:rsidRDefault="00F10818" w:rsidP="00873A97">
      <w:pPr>
        <w:rPr>
          <w:b/>
          <w:lang w:val="fr-FR"/>
        </w:rPr>
      </w:pPr>
    </w:p>
    <w:p w14:paraId="57C25414" w14:textId="552068A5" w:rsidR="00F10818" w:rsidRDefault="00F10818" w:rsidP="00873A97">
      <w:pPr>
        <w:rPr>
          <w:b/>
          <w:lang w:val="fr-FR"/>
        </w:rPr>
      </w:pPr>
    </w:p>
    <w:p w14:paraId="575B5290" w14:textId="657B493C" w:rsidR="00F10818" w:rsidRDefault="00F10818" w:rsidP="00873A97">
      <w:pPr>
        <w:rPr>
          <w:b/>
          <w:lang w:val="fr-FR"/>
        </w:rPr>
      </w:pPr>
    </w:p>
    <w:p w14:paraId="45B5645A" w14:textId="5AD7BD91" w:rsidR="00F10818" w:rsidRDefault="00F10818" w:rsidP="00873A97">
      <w:pPr>
        <w:rPr>
          <w:b/>
          <w:lang w:val="fr-FR"/>
        </w:rPr>
      </w:pPr>
    </w:p>
    <w:p w14:paraId="21903A98" w14:textId="3524A7AB" w:rsidR="00F10818" w:rsidRDefault="00F10818" w:rsidP="00873A97">
      <w:pPr>
        <w:rPr>
          <w:b/>
          <w:lang w:val="fr-FR"/>
        </w:rPr>
      </w:pPr>
    </w:p>
    <w:p w14:paraId="5A412BC7" w14:textId="11395746" w:rsidR="00F10818" w:rsidRDefault="00F10818" w:rsidP="00873A97">
      <w:pPr>
        <w:rPr>
          <w:b/>
          <w:lang w:val="fr-FR"/>
        </w:rPr>
      </w:pPr>
    </w:p>
    <w:p w14:paraId="5FD5D412" w14:textId="2935A6DC" w:rsidR="00F10818" w:rsidRDefault="00F10818" w:rsidP="00873A97">
      <w:pPr>
        <w:rPr>
          <w:b/>
          <w:lang w:val="fr-FR"/>
        </w:rPr>
      </w:pPr>
    </w:p>
    <w:p w14:paraId="0A4F041E" w14:textId="145D9D3C" w:rsidR="00F10818" w:rsidRDefault="00F10818" w:rsidP="00873A97">
      <w:pPr>
        <w:rPr>
          <w:b/>
          <w:lang w:val="fr-FR"/>
        </w:rPr>
      </w:pPr>
    </w:p>
    <w:p w14:paraId="6665D253" w14:textId="6B429796" w:rsidR="00F10818" w:rsidRDefault="00F10818" w:rsidP="00873A97">
      <w:pPr>
        <w:rPr>
          <w:b/>
          <w:lang w:val="fr-FR"/>
        </w:rPr>
      </w:pPr>
    </w:p>
    <w:p w14:paraId="74BE42BC" w14:textId="42132035" w:rsidR="00F10818" w:rsidRDefault="00F10818" w:rsidP="00873A97">
      <w:pPr>
        <w:rPr>
          <w:b/>
          <w:lang w:val="fr-FR"/>
        </w:rPr>
      </w:pPr>
    </w:p>
    <w:p w14:paraId="579006A0" w14:textId="77777777" w:rsidR="00873A97" w:rsidRPr="00D54B3B" w:rsidRDefault="00873A97" w:rsidP="00873A97">
      <w:pPr>
        <w:rPr>
          <w:b/>
          <w:color w:val="FF0000"/>
          <w:lang w:val="fr-FR"/>
        </w:rPr>
      </w:pPr>
    </w:p>
    <w:p w14:paraId="4B5B0FE6" w14:textId="2CB08B63" w:rsidR="00873A97" w:rsidRPr="00F10818" w:rsidRDefault="00873A97" w:rsidP="00873A97">
      <w:r w:rsidRPr="00F10818">
        <w:rPr>
          <w:b/>
          <w:lang w:val="fr-FR"/>
        </w:rPr>
        <w:lastRenderedPageBreak/>
        <w:t xml:space="preserve">Question </w:t>
      </w:r>
      <w:r w:rsidR="00F10818" w:rsidRPr="00F10818">
        <w:rPr>
          <w:b/>
          <w:lang w:val="fr-FR"/>
        </w:rPr>
        <w:t xml:space="preserve">1 </w:t>
      </w:r>
      <w:r w:rsidRPr="00F10818">
        <w:t>–</w:t>
      </w:r>
      <w:r w:rsidR="00F10818" w:rsidRPr="00F10818">
        <w:t xml:space="preserve"> Are the provisions for interpreting a child’s parent as the representative, or both the parent and the representative, in instances where that parent lacks capacity, appropriate?</w:t>
      </w:r>
    </w:p>
    <w:p w14:paraId="7455BF1E" w14:textId="77777777" w:rsidR="00873A97" w:rsidRPr="00F10818" w:rsidRDefault="00873A97" w:rsidP="00873A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519"/>
        <w:gridCol w:w="2533"/>
        <w:gridCol w:w="459"/>
        <w:gridCol w:w="2498"/>
        <w:gridCol w:w="520"/>
      </w:tblGrid>
      <w:tr w:rsidR="00F10818" w:rsidRPr="00F10818" w14:paraId="572EDC31" w14:textId="77777777" w:rsidTr="00637F31">
        <w:trPr>
          <w:trHeight w:val="312"/>
        </w:trPr>
        <w:tc>
          <w:tcPr>
            <w:tcW w:w="2802" w:type="dxa"/>
          </w:tcPr>
          <w:p w14:paraId="1891D24B" w14:textId="6D9167F6" w:rsidR="00873A97" w:rsidRPr="00F10818" w:rsidRDefault="00F10818" w:rsidP="00637F31">
            <w:pPr>
              <w:pStyle w:val="BodyText3"/>
              <w:tabs>
                <w:tab w:val="right" w:pos="567"/>
              </w:tabs>
              <w:jc w:val="center"/>
              <w:rPr>
                <w:rFonts w:cs="Arial"/>
                <w:szCs w:val="24"/>
              </w:rPr>
            </w:pPr>
            <w:r w:rsidRPr="00F10818">
              <w:rPr>
                <w:rFonts w:cs="Arial"/>
                <w:szCs w:val="24"/>
              </w:rPr>
              <w:t>Yes</w:t>
            </w:r>
          </w:p>
        </w:tc>
        <w:tc>
          <w:tcPr>
            <w:tcW w:w="529" w:type="dxa"/>
          </w:tcPr>
          <w:p w14:paraId="2D3D4C68" w14:textId="77777777" w:rsidR="00873A97" w:rsidRPr="00F10818" w:rsidRDefault="00B71953" w:rsidP="00637F31">
            <w:pPr>
              <w:pStyle w:val="BodyText3"/>
              <w:tabs>
                <w:tab w:val="right" w:pos="567"/>
              </w:tabs>
              <w:rPr>
                <w:rFonts w:cs="Arial"/>
                <w:szCs w:val="24"/>
              </w:rPr>
            </w:pPr>
            <w:sdt>
              <w:sdtPr>
                <w:rPr>
                  <w:rFonts w:cs="Arial"/>
                  <w:szCs w:val="24"/>
                </w:rPr>
                <w:id w:val="-1616059183"/>
                <w14:checkbox>
                  <w14:checked w14:val="0"/>
                  <w14:checkedState w14:val="00FC" w14:font="Wingdings"/>
                  <w14:uncheckedState w14:val="2610" w14:font="MS Gothic"/>
                </w14:checkbox>
              </w:sdtPr>
              <w:sdtEndPr/>
              <w:sdtContent>
                <w:r w:rsidR="00873A97" w:rsidRPr="00F10818">
                  <w:rPr>
                    <w:rFonts w:ascii="MS Gothic" w:eastAsia="MS Gothic" w:hAnsi="MS Gothic" w:cs="Arial" w:hint="eastAsia"/>
                    <w:szCs w:val="24"/>
                  </w:rPr>
                  <w:t>☐</w:t>
                </w:r>
              </w:sdtContent>
            </w:sdt>
          </w:p>
        </w:tc>
        <w:tc>
          <w:tcPr>
            <w:tcW w:w="2873" w:type="dxa"/>
          </w:tcPr>
          <w:p w14:paraId="23A8FE5C" w14:textId="0613879B" w:rsidR="00873A97" w:rsidRPr="00F10818" w:rsidRDefault="00F10818" w:rsidP="00F10818">
            <w:pPr>
              <w:pStyle w:val="BodyText3"/>
              <w:tabs>
                <w:tab w:val="right" w:pos="567"/>
              </w:tabs>
              <w:jc w:val="center"/>
              <w:rPr>
                <w:rFonts w:cs="Arial"/>
                <w:szCs w:val="24"/>
              </w:rPr>
            </w:pPr>
            <w:r w:rsidRPr="00F10818">
              <w:rPr>
                <w:rFonts w:cs="Arial"/>
                <w:szCs w:val="24"/>
              </w:rPr>
              <w:t xml:space="preserve">No </w:t>
            </w:r>
          </w:p>
        </w:tc>
        <w:tc>
          <w:tcPr>
            <w:tcW w:w="459" w:type="dxa"/>
          </w:tcPr>
          <w:p w14:paraId="2532DB54" w14:textId="77777777" w:rsidR="00873A97" w:rsidRPr="00F10818" w:rsidRDefault="00B71953" w:rsidP="00637F31">
            <w:pPr>
              <w:pStyle w:val="BodyText3"/>
              <w:tabs>
                <w:tab w:val="right" w:pos="567"/>
              </w:tabs>
              <w:rPr>
                <w:rFonts w:cs="Arial"/>
                <w:szCs w:val="24"/>
              </w:rPr>
            </w:pPr>
            <w:sdt>
              <w:sdtPr>
                <w:rPr>
                  <w:rFonts w:cs="Arial"/>
                  <w:szCs w:val="24"/>
                </w:rPr>
                <w:id w:val="2137516171"/>
                <w14:checkbox>
                  <w14:checked w14:val="0"/>
                  <w14:checkedState w14:val="00FC" w14:font="Wingdings"/>
                  <w14:uncheckedState w14:val="2610" w14:font="MS Gothic"/>
                </w14:checkbox>
              </w:sdtPr>
              <w:sdtEndPr/>
              <w:sdtContent>
                <w:r w:rsidR="00873A97" w:rsidRPr="00F10818">
                  <w:rPr>
                    <w:rFonts w:ascii="MS Gothic" w:eastAsia="MS Gothic" w:hAnsi="MS Gothic" w:cs="Arial" w:hint="eastAsia"/>
                    <w:szCs w:val="24"/>
                  </w:rPr>
                  <w:t>☐</w:t>
                </w:r>
              </w:sdtContent>
            </w:sdt>
            <w:r w:rsidR="00873A97" w:rsidRPr="00F10818" w:rsidDel="002F17EA">
              <w:rPr>
                <w:rFonts w:cs="Arial"/>
                <w:szCs w:val="24"/>
              </w:rPr>
              <w:t xml:space="preserve"> </w:t>
            </w:r>
          </w:p>
        </w:tc>
        <w:tc>
          <w:tcPr>
            <w:tcW w:w="2801" w:type="dxa"/>
          </w:tcPr>
          <w:p w14:paraId="2B14D911" w14:textId="5EC02540" w:rsidR="00873A97" w:rsidRPr="00F10818" w:rsidRDefault="00F10818" w:rsidP="00F10818">
            <w:pPr>
              <w:pStyle w:val="BodyText3"/>
              <w:tabs>
                <w:tab w:val="right" w:pos="567"/>
              </w:tabs>
              <w:jc w:val="center"/>
              <w:rPr>
                <w:rFonts w:cs="Arial"/>
                <w:szCs w:val="24"/>
              </w:rPr>
            </w:pPr>
            <w:r w:rsidRPr="00F10818">
              <w:rPr>
                <w:rFonts w:cs="Arial"/>
                <w:szCs w:val="24"/>
              </w:rPr>
              <w:t>Not sure</w:t>
            </w:r>
          </w:p>
        </w:tc>
        <w:tc>
          <w:tcPr>
            <w:tcW w:w="531" w:type="dxa"/>
          </w:tcPr>
          <w:p w14:paraId="59D839D1" w14:textId="77777777" w:rsidR="00873A97" w:rsidRPr="00F10818" w:rsidRDefault="00B71953" w:rsidP="00637F31">
            <w:pPr>
              <w:pStyle w:val="BodyText3"/>
              <w:tabs>
                <w:tab w:val="right" w:pos="567"/>
              </w:tabs>
              <w:rPr>
                <w:rFonts w:cs="Arial"/>
                <w:szCs w:val="24"/>
              </w:rPr>
            </w:pPr>
            <w:sdt>
              <w:sdtPr>
                <w:rPr>
                  <w:rFonts w:cs="Arial"/>
                  <w:szCs w:val="24"/>
                </w:rPr>
                <w:id w:val="-428280774"/>
                <w14:checkbox>
                  <w14:checked w14:val="0"/>
                  <w14:checkedState w14:val="00FC" w14:font="Wingdings"/>
                  <w14:uncheckedState w14:val="2610" w14:font="MS Gothic"/>
                </w14:checkbox>
              </w:sdtPr>
              <w:sdtEndPr/>
              <w:sdtContent>
                <w:r w:rsidR="00873A97" w:rsidRPr="00F10818">
                  <w:rPr>
                    <w:rFonts w:ascii="MS Gothic" w:eastAsia="MS Gothic" w:hAnsi="MS Gothic" w:cs="Arial" w:hint="eastAsia"/>
                    <w:szCs w:val="24"/>
                  </w:rPr>
                  <w:t>☐</w:t>
                </w:r>
              </w:sdtContent>
            </w:sdt>
            <w:r w:rsidR="00873A97" w:rsidRPr="00F10818" w:rsidDel="002F17EA">
              <w:rPr>
                <w:rFonts w:cs="Arial"/>
                <w:szCs w:val="24"/>
              </w:rPr>
              <w:t xml:space="preserve"> </w:t>
            </w:r>
          </w:p>
        </w:tc>
      </w:tr>
    </w:tbl>
    <w:p w14:paraId="3BC238C4" w14:textId="77777777" w:rsidR="00873A97" w:rsidRPr="00F10818" w:rsidRDefault="00873A97" w:rsidP="00873A97">
      <w:pPr>
        <w:rPr>
          <w:b/>
        </w:rPr>
      </w:pPr>
    </w:p>
    <w:p w14:paraId="25087F70" w14:textId="77777777" w:rsidR="00873A97" w:rsidRPr="00F10818" w:rsidRDefault="00873A97" w:rsidP="00873A97">
      <w:pPr>
        <w:rPr>
          <w:b/>
        </w:rPr>
      </w:pPr>
      <w:r w:rsidRPr="00F10818">
        <w:rPr>
          <w:b/>
        </w:rPr>
        <w:t>Supporting comments</w:t>
      </w:r>
    </w:p>
    <w:p w14:paraId="520DA30F" w14:textId="77777777" w:rsidR="00873A97" w:rsidRPr="00F10818" w:rsidRDefault="00873A97" w:rsidP="00873A97">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3A97" w:rsidRPr="00F10818" w14:paraId="67E8720A" w14:textId="77777777" w:rsidTr="00637F31">
        <w:tc>
          <w:tcPr>
            <w:tcW w:w="9242" w:type="dxa"/>
          </w:tcPr>
          <w:p w14:paraId="70355934" w14:textId="77777777" w:rsidR="00873A97" w:rsidRPr="00F10818" w:rsidRDefault="00873A97" w:rsidP="00637F31">
            <w:pPr>
              <w:rPr>
                <w:b/>
                <w:sz w:val="22"/>
                <w:szCs w:val="22"/>
              </w:rPr>
            </w:pPr>
          </w:p>
          <w:p w14:paraId="640C8EC8" w14:textId="77777777" w:rsidR="00873A97" w:rsidRDefault="00873A97" w:rsidP="00637F31">
            <w:pPr>
              <w:rPr>
                <w:b/>
                <w:sz w:val="22"/>
                <w:szCs w:val="22"/>
              </w:rPr>
            </w:pPr>
          </w:p>
          <w:p w14:paraId="49AC092A" w14:textId="2D6DB02E" w:rsidR="00F10818" w:rsidRPr="00F10818" w:rsidRDefault="00F10818" w:rsidP="00637F31">
            <w:pPr>
              <w:rPr>
                <w:b/>
                <w:sz w:val="22"/>
                <w:szCs w:val="22"/>
              </w:rPr>
            </w:pPr>
          </w:p>
        </w:tc>
      </w:tr>
    </w:tbl>
    <w:p w14:paraId="5B6BC50B" w14:textId="77777777" w:rsidR="00873A97" w:rsidRPr="00F10818" w:rsidRDefault="00873A97" w:rsidP="00873A97"/>
    <w:p w14:paraId="2B5D151C" w14:textId="77777777" w:rsidR="00F10818" w:rsidRDefault="00F10818" w:rsidP="00F10818">
      <w:pPr>
        <w:rPr>
          <w:b/>
          <w:lang w:val="fr-FR"/>
        </w:rPr>
      </w:pPr>
    </w:p>
    <w:p w14:paraId="5C9FB558" w14:textId="64B2686D" w:rsidR="00F10818" w:rsidRPr="00F10818" w:rsidRDefault="00F10818" w:rsidP="00F10818">
      <w:r w:rsidRPr="00F10818">
        <w:rPr>
          <w:b/>
          <w:lang w:val="fr-FR"/>
        </w:rPr>
        <w:t xml:space="preserve">Question 2 </w:t>
      </w:r>
      <w:r w:rsidRPr="00F10818">
        <w:t>– Are the provisions for interpreting a young person as the representative, or both the representative and the young person, in instances where that young person lacks capacity, appropriate?</w:t>
      </w:r>
    </w:p>
    <w:p w14:paraId="75FCE960" w14:textId="77777777" w:rsidR="00F10818" w:rsidRPr="00F10818" w:rsidRDefault="00F10818" w:rsidP="00F108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519"/>
        <w:gridCol w:w="2533"/>
        <w:gridCol w:w="459"/>
        <w:gridCol w:w="2498"/>
        <w:gridCol w:w="520"/>
      </w:tblGrid>
      <w:tr w:rsidR="00F10818" w:rsidRPr="00F10818" w14:paraId="3F0EFE13" w14:textId="77777777" w:rsidTr="00664CA2">
        <w:trPr>
          <w:trHeight w:val="312"/>
        </w:trPr>
        <w:tc>
          <w:tcPr>
            <w:tcW w:w="2802" w:type="dxa"/>
          </w:tcPr>
          <w:p w14:paraId="0292041C" w14:textId="77777777" w:rsidR="00F10818" w:rsidRPr="00F10818" w:rsidRDefault="00F10818" w:rsidP="00664CA2">
            <w:pPr>
              <w:pStyle w:val="BodyText3"/>
              <w:tabs>
                <w:tab w:val="right" w:pos="567"/>
              </w:tabs>
              <w:jc w:val="center"/>
              <w:rPr>
                <w:rFonts w:cs="Arial"/>
                <w:szCs w:val="24"/>
              </w:rPr>
            </w:pPr>
            <w:r w:rsidRPr="00F10818">
              <w:rPr>
                <w:rFonts w:cs="Arial"/>
                <w:szCs w:val="24"/>
              </w:rPr>
              <w:t>Yes</w:t>
            </w:r>
          </w:p>
        </w:tc>
        <w:tc>
          <w:tcPr>
            <w:tcW w:w="529" w:type="dxa"/>
          </w:tcPr>
          <w:p w14:paraId="36B45FF1" w14:textId="77777777" w:rsidR="00F10818" w:rsidRPr="00F10818" w:rsidRDefault="00B71953" w:rsidP="00664CA2">
            <w:pPr>
              <w:pStyle w:val="BodyText3"/>
              <w:tabs>
                <w:tab w:val="right" w:pos="567"/>
              </w:tabs>
              <w:rPr>
                <w:rFonts w:cs="Arial"/>
                <w:szCs w:val="24"/>
              </w:rPr>
            </w:pPr>
            <w:sdt>
              <w:sdtPr>
                <w:rPr>
                  <w:rFonts w:cs="Arial"/>
                  <w:szCs w:val="24"/>
                </w:rPr>
                <w:id w:val="1734816748"/>
                <w14:checkbox>
                  <w14:checked w14:val="0"/>
                  <w14:checkedState w14:val="00FC" w14:font="Wingdings"/>
                  <w14:uncheckedState w14:val="2610" w14:font="MS Gothic"/>
                </w14:checkbox>
              </w:sdtPr>
              <w:sdtEndPr/>
              <w:sdtContent>
                <w:r w:rsidR="00F10818" w:rsidRPr="00F10818">
                  <w:rPr>
                    <w:rFonts w:ascii="MS Gothic" w:eastAsia="MS Gothic" w:hAnsi="MS Gothic" w:cs="Arial" w:hint="eastAsia"/>
                    <w:szCs w:val="24"/>
                  </w:rPr>
                  <w:t>☐</w:t>
                </w:r>
              </w:sdtContent>
            </w:sdt>
          </w:p>
        </w:tc>
        <w:tc>
          <w:tcPr>
            <w:tcW w:w="2873" w:type="dxa"/>
          </w:tcPr>
          <w:p w14:paraId="40D17C1E" w14:textId="77777777" w:rsidR="00F10818" w:rsidRPr="00F10818" w:rsidRDefault="00F10818" w:rsidP="00664CA2">
            <w:pPr>
              <w:pStyle w:val="BodyText3"/>
              <w:tabs>
                <w:tab w:val="right" w:pos="567"/>
              </w:tabs>
              <w:jc w:val="center"/>
              <w:rPr>
                <w:rFonts w:cs="Arial"/>
                <w:szCs w:val="24"/>
              </w:rPr>
            </w:pPr>
            <w:r w:rsidRPr="00F10818">
              <w:rPr>
                <w:rFonts w:cs="Arial"/>
                <w:szCs w:val="24"/>
              </w:rPr>
              <w:t xml:space="preserve">No </w:t>
            </w:r>
          </w:p>
        </w:tc>
        <w:tc>
          <w:tcPr>
            <w:tcW w:w="459" w:type="dxa"/>
          </w:tcPr>
          <w:p w14:paraId="3F935407" w14:textId="77777777" w:rsidR="00F10818" w:rsidRPr="00F10818" w:rsidRDefault="00B71953" w:rsidP="00664CA2">
            <w:pPr>
              <w:pStyle w:val="BodyText3"/>
              <w:tabs>
                <w:tab w:val="right" w:pos="567"/>
              </w:tabs>
              <w:rPr>
                <w:rFonts w:cs="Arial"/>
                <w:szCs w:val="24"/>
              </w:rPr>
            </w:pPr>
            <w:sdt>
              <w:sdtPr>
                <w:rPr>
                  <w:rFonts w:cs="Arial"/>
                  <w:szCs w:val="24"/>
                </w:rPr>
                <w:id w:val="688413958"/>
                <w14:checkbox>
                  <w14:checked w14:val="0"/>
                  <w14:checkedState w14:val="00FC" w14:font="Wingdings"/>
                  <w14:uncheckedState w14:val="2610" w14:font="MS Gothic"/>
                </w14:checkbox>
              </w:sdtPr>
              <w:sdtEndPr/>
              <w:sdtContent>
                <w:r w:rsidR="00F10818" w:rsidRPr="00F10818">
                  <w:rPr>
                    <w:rFonts w:ascii="MS Gothic" w:eastAsia="MS Gothic" w:hAnsi="MS Gothic" w:cs="Arial" w:hint="eastAsia"/>
                    <w:szCs w:val="24"/>
                  </w:rPr>
                  <w:t>☐</w:t>
                </w:r>
              </w:sdtContent>
            </w:sdt>
            <w:r w:rsidR="00F10818" w:rsidRPr="00F10818" w:rsidDel="002F17EA">
              <w:rPr>
                <w:rFonts w:cs="Arial"/>
                <w:szCs w:val="24"/>
              </w:rPr>
              <w:t xml:space="preserve"> </w:t>
            </w:r>
          </w:p>
        </w:tc>
        <w:tc>
          <w:tcPr>
            <w:tcW w:w="2801" w:type="dxa"/>
          </w:tcPr>
          <w:p w14:paraId="120B752D" w14:textId="77777777" w:rsidR="00F10818" w:rsidRPr="00F10818" w:rsidRDefault="00F10818" w:rsidP="00664CA2">
            <w:pPr>
              <w:pStyle w:val="BodyText3"/>
              <w:tabs>
                <w:tab w:val="right" w:pos="567"/>
              </w:tabs>
              <w:jc w:val="center"/>
              <w:rPr>
                <w:rFonts w:cs="Arial"/>
                <w:szCs w:val="24"/>
              </w:rPr>
            </w:pPr>
            <w:r w:rsidRPr="00F10818">
              <w:rPr>
                <w:rFonts w:cs="Arial"/>
                <w:szCs w:val="24"/>
              </w:rPr>
              <w:t>Not sure</w:t>
            </w:r>
          </w:p>
        </w:tc>
        <w:tc>
          <w:tcPr>
            <w:tcW w:w="531" w:type="dxa"/>
          </w:tcPr>
          <w:p w14:paraId="5C9AF0A6" w14:textId="77777777" w:rsidR="00F10818" w:rsidRPr="00F10818" w:rsidRDefault="00B71953" w:rsidP="00664CA2">
            <w:pPr>
              <w:pStyle w:val="BodyText3"/>
              <w:tabs>
                <w:tab w:val="right" w:pos="567"/>
              </w:tabs>
              <w:rPr>
                <w:rFonts w:cs="Arial"/>
                <w:szCs w:val="24"/>
              </w:rPr>
            </w:pPr>
            <w:sdt>
              <w:sdtPr>
                <w:rPr>
                  <w:rFonts w:cs="Arial"/>
                  <w:szCs w:val="24"/>
                </w:rPr>
                <w:id w:val="216635453"/>
                <w14:checkbox>
                  <w14:checked w14:val="0"/>
                  <w14:checkedState w14:val="00FC" w14:font="Wingdings"/>
                  <w14:uncheckedState w14:val="2610" w14:font="MS Gothic"/>
                </w14:checkbox>
              </w:sdtPr>
              <w:sdtEndPr/>
              <w:sdtContent>
                <w:r w:rsidR="00F10818" w:rsidRPr="00F10818">
                  <w:rPr>
                    <w:rFonts w:ascii="MS Gothic" w:eastAsia="MS Gothic" w:hAnsi="MS Gothic" w:cs="Arial" w:hint="eastAsia"/>
                    <w:szCs w:val="24"/>
                  </w:rPr>
                  <w:t>☐</w:t>
                </w:r>
              </w:sdtContent>
            </w:sdt>
            <w:r w:rsidR="00F10818" w:rsidRPr="00F10818" w:rsidDel="002F17EA">
              <w:rPr>
                <w:rFonts w:cs="Arial"/>
                <w:szCs w:val="24"/>
              </w:rPr>
              <w:t xml:space="preserve"> </w:t>
            </w:r>
          </w:p>
        </w:tc>
      </w:tr>
    </w:tbl>
    <w:p w14:paraId="3D35FCB7" w14:textId="77777777" w:rsidR="00F10818" w:rsidRPr="00F10818" w:rsidRDefault="00F10818" w:rsidP="00F10818">
      <w:pPr>
        <w:rPr>
          <w:b/>
        </w:rPr>
      </w:pPr>
    </w:p>
    <w:p w14:paraId="5B2CBBD7" w14:textId="77777777" w:rsidR="00F10818" w:rsidRPr="00F10818" w:rsidRDefault="00F10818" w:rsidP="00F10818">
      <w:pPr>
        <w:rPr>
          <w:b/>
        </w:rPr>
      </w:pPr>
      <w:r w:rsidRPr="00F10818">
        <w:rPr>
          <w:b/>
        </w:rPr>
        <w:t>Supporting comments</w:t>
      </w:r>
    </w:p>
    <w:p w14:paraId="5E2F0C42" w14:textId="77777777" w:rsidR="00F10818" w:rsidRPr="00F10818" w:rsidRDefault="00F10818" w:rsidP="00F10818">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0818" w:rsidRPr="00F10818" w14:paraId="774E9EF1" w14:textId="77777777" w:rsidTr="00664CA2">
        <w:tc>
          <w:tcPr>
            <w:tcW w:w="9242" w:type="dxa"/>
          </w:tcPr>
          <w:p w14:paraId="4DF6220F" w14:textId="77777777" w:rsidR="00F10818" w:rsidRPr="00F10818" w:rsidRDefault="00F10818" w:rsidP="00664CA2">
            <w:pPr>
              <w:rPr>
                <w:b/>
                <w:sz w:val="22"/>
                <w:szCs w:val="22"/>
              </w:rPr>
            </w:pPr>
          </w:p>
          <w:p w14:paraId="0291C636" w14:textId="77777777" w:rsidR="00F10818" w:rsidRDefault="00F10818" w:rsidP="00664CA2">
            <w:pPr>
              <w:rPr>
                <w:b/>
                <w:sz w:val="22"/>
                <w:szCs w:val="22"/>
              </w:rPr>
            </w:pPr>
          </w:p>
          <w:p w14:paraId="76856A5E" w14:textId="2B3DF2A1" w:rsidR="00F10818" w:rsidRPr="00F10818" w:rsidRDefault="00F10818" w:rsidP="00664CA2">
            <w:pPr>
              <w:rPr>
                <w:b/>
                <w:sz w:val="22"/>
                <w:szCs w:val="22"/>
              </w:rPr>
            </w:pPr>
          </w:p>
        </w:tc>
      </w:tr>
    </w:tbl>
    <w:p w14:paraId="1E347B10" w14:textId="77777777" w:rsidR="00F10818" w:rsidRPr="00F10818" w:rsidRDefault="00F10818" w:rsidP="00F10818"/>
    <w:p w14:paraId="65FC5083" w14:textId="77777777" w:rsidR="00F10818" w:rsidRDefault="00F10818" w:rsidP="00F10818">
      <w:pPr>
        <w:rPr>
          <w:b/>
          <w:lang w:val="fr-FR"/>
        </w:rPr>
      </w:pPr>
    </w:p>
    <w:p w14:paraId="4DAE4084" w14:textId="2C030FB0" w:rsidR="00F10818" w:rsidRPr="00F10818" w:rsidRDefault="00F10818" w:rsidP="00F10818">
      <w:r w:rsidRPr="00F10818">
        <w:rPr>
          <w:b/>
          <w:lang w:val="fr-FR"/>
        </w:rPr>
        <w:t xml:space="preserve">Question 3 </w:t>
      </w:r>
      <w:r w:rsidRPr="00F10818">
        <w:t>– The provisions in the draft regulations and code chapter allow for a young person’s parent, where the young person does not have a representative (as defined in regulation 2) to act as their representative. Does this proposal strike the right balance between allowing individuals to make their own decisions, and allowing representatives to make decision on behalf of those individuals who are lacking capacity?</w:t>
      </w:r>
    </w:p>
    <w:p w14:paraId="30EDDCB3" w14:textId="77777777" w:rsidR="00F10818" w:rsidRPr="00F10818" w:rsidRDefault="00F10818" w:rsidP="00F108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519"/>
        <w:gridCol w:w="2533"/>
        <w:gridCol w:w="459"/>
        <w:gridCol w:w="2498"/>
        <w:gridCol w:w="520"/>
      </w:tblGrid>
      <w:tr w:rsidR="00F10818" w:rsidRPr="00F10818" w14:paraId="7CE865B8" w14:textId="77777777" w:rsidTr="00664CA2">
        <w:trPr>
          <w:trHeight w:val="312"/>
        </w:trPr>
        <w:tc>
          <w:tcPr>
            <w:tcW w:w="2802" w:type="dxa"/>
          </w:tcPr>
          <w:p w14:paraId="30388337" w14:textId="77777777" w:rsidR="00F10818" w:rsidRPr="00F10818" w:rsidRDefault="00F10818" w:rsidP="00664CA2">
            <w:pPr>
              <w:pStyle w:val="BodyText3"/>
              <w:tabs>
                <w:tab w:val="right" w:pos="567"/>
              </w:tabs>
              <w:jc w:val="center"/>
              <w:rPr>
                <w:rFonts w:cs="Arial"/>
                <w:szCs w:val="24"/>
              </w:rPr>
            </w:pPr>
            <w:r w:rsidRPr="00F10818">
              <w:rPr>
                <w:rFonts w:cs="Arial"/>
                <w:szCs w:val="24"/>
              </w:rPr>
              <w:t>Yes</w:t>
            </w:r>
          </w:p>
        </w:tc>
        <w:tc>
          <w:tcPr>
            <w:tcW w:w="529" w:type="dxa"/>
          </w:tcPr>
          <w:p w14:paraId="030E93B3" w14:textId="77777777" w:rsidR="00F10818" w:rsidRPr="00F10818" w:rsidRDefault="00B71953" w:rsidP="00664CA2">
            <w:pPr>
              <w:pStyle w:val="BodyText3"/>
              <w:tabs>
                <w:tab w:val="right" w:pos="567"/>
              </w:tabs>
              <w:rPr>
                <w:rFonts w:cs="Arial"/>
                <w:szCs w:val="24"/>
              </w:rPr>
            </w:pPr>
            <w:sdt>
              <w:sdtPr>
                <w:rPr>
                  <w:rFonts w:cs="Arial"/>
                  <w:szCs w:val="24"/>
                </w:rPr>
                <w:id w:val="-1128015651"/>
                <w14:checkbox>
                  <w14:checked w14:val="0"/>
                  <w14:checkedState w14:val="00FC" w14:font="Wingdings"/>
                  <w14:uncheckedState w14:val="2610" w14:font="MS Gothic"/>
                </w14:checkbox>
              </w:sdtPr>
              <w:sdtEndPr/>
              <w:sdtContent>
                <w:r w:rsidR="00F10818" w:rsidRPr="00F10818">
                  <w:rPr>
                    <w:rFonts w:ascii="MS Gothic" w:eastAsia="MS Gothic" w:hAnsi="MS Gothic" w:cs="Arial" w:hint="eastAsia"/>
                    <w:szCs w:val="24"/>
                  </w:rPr>
                  <w:t>☐</w:t>
                </w:r>
              </w:sdtContent>
            </w:sdt>
          </w:p>
        </w:tc>
        <w:tc>
          <w:tcPr>
            <w:tcW w:w="2873" w:type="dxa"/>
          </w:tcPr>
          <w:p w14:paraId="6144EEC6" w14:textId="77777777" w:rsidR="00F10818" w:rsidRPr="00F10818" w:rsidRDefault="00F10818" w:rsidP="00664CA2">
            <w:pPr>
              <w:pStyle w:val="BodyText3"/>
              <w:tabs>
                <w:tab w:val="right" w:pos="567"/>
              </w:tabs>
              <w:jc w:val="center"/>
              <w:rPr>
                <w:rFonts w:cs="Arial"/>
                <w:szCs w:val="24"/>
              </w:rPr>
            </w:pPr>
            <w:r w:rsidRPr="00F10818">
              <w:rPr>
                <w:rFonts w:cs="Arial"/>
                <w:szCs w:val="24"/>
              </w:rPr>
              <w:t xml:space="preserve">No </w:t>
            </w:r>
          </w:p>
        </w:tc>
        <w:tc>
          <w:tcPr>
            <w:tcW w:w="459" w:type="dxa"/>
          </w:tcPr>
          <w:p w14:paraId="2C891D57" w14:textId="77777777" w:rsidR="00F10818" w:rsidRPr="00F10818" w:rsidRDefault="00B71953" w:rsidP="00664CA2">
            <w:pPr>
              <w:pStyle w:val="BodyText3"/>
              <w:tabs>
                <w:tab w:val="right" w:pos="567"/>
              </w:tabs>
              <w:rPr>
                <w:rFonts w:cs="Arial"/>
                <w:szCs w:val="24"/>
              </w:rPr>
            </w:pPr>
            <w:sdt>
              <w:sdtPr>
                <w:rPr>
                  <w:rFonts w:cs="Arial"/>
                  <w:szCs w:val="24"/>
                </w:rPr>
                <w:id w:val="265271937"/>
                <w14:checkbox>
                  <w14:checked w14:val="0"/>
                  <w14:checkedState w14:val="00FC" w14:font="Wingdings"/>
                  <w14:uncheckedState w14:val="2610" w14:font="MS Gothic"/>
                </w14:checkbox>
              </w:sdtPr>
              <w:sdtEndPr/>
              <w:sdtContent>
                <w:r w:rsidR="00F10818" w:rsidRPr="00F10818">
                  <w:rPr>
                    <w:rFonts w:ascii="MS Gothic" w:eastAsia="MS Gothic" w:hAnsi="MS Gothic" w:cs="Arial" w:hint="eastAsia"/>
                    <w:szCs w:val="24"/>
                  </w:rPr>
                  <w:t>☐</w:t>
                </w:r>
              </w:sdtContent>
            </w:sdt>
            <w:r w:rsidR="00F10818" w:rsidRPr="00F10818" w:rsidDel="002F17EA">
              <w:rPr>
                <w:rFonts w:cs="Arial"/>
                <w:szCs w:val="24"/>
              </w:rPr>
              <w:t xml:space="preserve"> </w:t>
            </w:r>
          </w:p>
        </w:tc>
        <w:tc>
          <w:tcPr>
            <w:tcW w:w="2801" w:type="dxa"/>
          </w:tcPr>
          <w:p w14:paraId="2337634E" w14:textId="77777777" w:rsidR="00F10818" w:rsidRPr="00F10818" w:rsidRDefault="00F10818" w:rsidP="00664CA2">
            <w:pPr>
              <w:pStyle w:val="BodyText3"/>
              <w:tabs>
                <w:tab w:val="right" w:pos="567"/>
              </w:tabs>
              <w:jc w:val="center"/>
              <w:rPr>
                <w:rFonts w:cs="Arial"/>
                <w:szCs w:val="24"/>
              </w:rPr>
            </w:pPr>
            <w:r w:rsidRPr="00F10818">
              <w:rPr>
                <w:rFonts w:cs="Arial"/>
                <w:szCs w:val="24"/>
              </w:rPr>
              <w:t>Not sure</w:t>
            </w:r>
          </w:p>
        </w:tc>
        <w:tc>
          <w:tcPr>
            <w:tcW w:w="531" w:type="dxa"/>
          </w:tcPr>
          <w:p w14:paraId="1EE972DE" w14:textId="77777777" w:rsidR="00F10818" w:rsidRPr="00F10818" w:rsidRDefault="00B71953" w:rsidP="00664CA2">
            <w:pPr>
              <w:pStyle w:val="BodyText3"/>
              <w:tabs>
                <w:tab w:val="right" w:pos="567"/>
              </w:tabs>
              <w:rPr>
                <w:rFonts w:cs="Arial"/>
                <w:szCs w:val="24"/>
              </w:rPr>
            </w:pPr>
            <w:sdt>
              <w:sdtPr>
                <w:rPr>
                  <w:rFonts w:cs="Arial"/>
                  <w:szCs w:val="24"/>
                </w:rPr>
                <w:id w:val="1450046741"/>
                <w14:checkbox>
                  <w14:checked w14:val="0"/>
                  <w14:checkedState w14:val="00FC" w14:font="Wingdings"/>
                  <w14:uncheckedState w14:val="2610" w14:font="MS Gothic"/>
                </w14:checkbox>
              </w:sdtPr>
              <w:sdtEndPr/>
              <w:sdtContent>
                <w:r w:rsidR="00F10818" w:rsidRPr="00F10818">
                  <w:rPr>
                    <w:rFonts w:ascii="MS Gothic" w:eastAsia="MS Gothic" w:hAnsi="MS Gothic" w:cs="Arial" w:hint="eastAsia"/>
                    <w:szCs w:val="24"/>
                  </w:rPr>
                  <w:t>☐</w:t>
                </w:r>
              </w:sdtContent>
            </w:sdt>
            <w:r w:rsidR="00F10818" w:rsidRPr="00F10818" w:rsidDel="002F17EA">
              <w:rPr>
                <w:rFonts w:cs="Arial"/>
                <w:szCs w:val="24"/>
              </w:rPr>
              <w:t xml:space="preserve"> </w:t>
            </w:r>
          </w:p>
        </w:tc>
      </w:tr>
    </w:tbl>
    <w:p w14:paraId="7A933116" w14:textId="77777777" w:rsidR="00F10818" w:rsidRPr="00F10818" w:rsidRDefault="00F10818" w:rsidP="00F10818">
      <w:pPr>
        <w:rPr>
          <w:b/>
        </w:rPr>
      </w:pPr>
    </w:p>
    <w:p w14:paraId="7BCF12E6" w14:textId="77777777" w:rsidR="00F10818" w:rsidRPr="00F10818" w:rsidRDefault="00F10818" w:rsidP="00F10818">
      <w:pPr>
        <w:rPr>
          <w:b/>
        </w:rPr>
      </w:pPr>
      <w:r w:rsidRPr="00F10818">
        <w:rPr>
          <w:b/>
        </w:rPr>
        <w:t>Supporting comments</w:t>
      </w:r>
    </w:p>
    <w:p w14:paraId="5214EFC6" w14:textId="77777777" w:rsidR="00F10818" w:rsidRPr="00F10818" w:rsidRDefault="00F10818" w:rsidP="00F10818">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0818" w:rsidRPr="00F10818" w14:paraId="3B970D9E" w14:textId="77777777" w:rsidTr="00664CA2">
        <w:tc>
          <w:tcPr>
            <w:tcW w:w="9242" w:type="dxa"/>
          </w:tcPr>
          <w:p w14:paraId="083F6044" w14:textId="5D2B8724" w:rsidR="00F10818" w:rsidRDefault="00F10818" w:rsidP="00664CA2">
            <w:pPr>
              <w:rPr>
                <w:b/>
                <w:sz w:val="22"/>
                <w:szCs w:val="22"/>
              </w:rPr>
            </w:pPr>
          </w:p>
          <w:p w14:paraId="69EC59CD" w14:textId="77777777" w:rsidR="00F10818" w:rsidRPr="00F10818" w:rsidRDefault="00F10818" w:rsidP="00664CA2">
            <w:pPr>
              <w:rPr>
                <w:b/>
                <w:sz w:val="22"/>
                <w:szCs w:val="22"/>
              </w:rPr>
            </w:pPr>
          </w:p>
          <w:p w14:paraId="025CC24F" w14:textId="77777777" w:rsidR="00F10818" w:rsidRPr="00F10818" w:rsidRDefault="00F10818" w:rsidP="00664CA2">
            <w:pPr>
              <w:rPr>
                <w:b/>
                <w:sz w:val="22"/>
                <w:szCs w:val="22"/>
              </w:rPr>
            </w:pPr>
          </w:p>
        </w:tc>
      </w:tr>
    </w:tbl>
    <w:p w14:paraId="2CF233BA" w14:textId="77777777" w:rsidR="00F10818" w:rsidRPr="00F10818" w:rsidRDefault="00F10818" w:rsidP="00F10818"/>
    <w:p w14:paraId="55958742" w14:textId="77777777" w:rsidR="00F10818" w:rsidRDefault="00F10818" w:rsidP="00F10818">
      <w:pPr>
        <w:rPr>
          <w:b/>
          <w:lang w:val="fr-FR"/>
        </w:rPr>
      </w:pPr>
    </w:p>
    <w:p w14:paraId="51CAE6AB" w14:textId="1BA9A116" w:rsidR="00F10818" w:rsidRPr="00F10818" w:rsidRDefault="00F10818" w:rsidP="00F10818">
      <w:r w:rsidRPr="00F10818">
        <w:rPr>
          <w:b/>
          <w:lang w:val="fr-FR"/>
        </w:rPr>
        <w:t xml:space="preserve">Question 4 </w:t>
      </w:r>
      <w:r w:rsidRPr="00F10818">
        <w:t>– Do you have any other comments related to the draft regulations or code chapter?</w:t>
      </w:r>
    </w:p>
    <w:p w14:paraId="700019F1" w14:textId="77777777" w:rsidR="00F10818" w:rsidRPr="00F10818" w:rsidRDefault="00F10818" w:rsidP="00F108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0818" w:rsidRPr="00F10818" w14:paraId="04A4A6A5" w14:textId="77777777" w:rsidTr="00F10818">
        <w:tc>
          <w:tcPr>
            <w:tcW w:w="9016" w:type="dxa"/>
          </w:tcPr>
          <w:p w14:paraId="2A2F0AD9" w14:textId="6472C6A4" w:rsidR="00F10818" w:rsidRDefault="00F10818" w:rsidP="00664CA2">
            <w:pPr>
              <w:rPr>
                <w:b/>
                <w:sz w:val="22"/>
                <w:szCs w:val="22"/>
              </w:rPr>
            </w:pPr>
          </w:p>
          <w:p w14:paraId="223B6F5A" w14:textId="77777777" w:rsidR="00F10818" w:rsidRPr="00F10818" w:rsidRDefault="00F10818" w:rsidP="00664CA2">
            <w:pPr>
              <w:rPr>
                <w:b/>
                <w:sz w:val="22"/>
                <w:szCs w:val="22"/>
              </w:rPr>
            </w:pPr>
          </w:p>
          <w:p w14:paraId="69BFF847" w14:textId="77777777" w:rsidR="00F10818" w:rsidRPr="00F10818" w:rsidRDefault="00F10818" w:rsidP="00664CA2">
            <w:pPr>
              <w:rPr>
                <w:b/>
                <w:sz w:val="22"/>
                <w:szCs w:val="22"/>
              </w:rPr>
            </w:pPr>
          </w:p>
        </w:tc>
      </w:tr>
    </w:tbl>
    <w:p w14:paraId="3B99BC2B" w14:textId="77777777" w:rsidR="00F10818" w:rsidRPr="00F10818" w:rsidRDefault="00F10818" w:rsidP="00F10818"/>
    <w:p w14:paraId="507327EA" w14:textId="6B19A48F" w:rsidR="00873A97" w:rsidRPr="000D3328" w:rsidRDefault="00873A97" w:rsidP="00873A97"/>
    <w:p w14:paraId="6CCF0B94" w14:textId="426D5E8B" w:rsidR="00873A97" w:rsidRPr="000D3328" w:rsidRDefault="00873A97" w:rsidP="00873A97">
      <w:pPr>
        <w:rPr>
          <w:b/>
          <w:sz w:val="28"/>
          <w:szCs w:val="28"/>
        </w:rPr>
      </w:pPr>
      <w:bookmarkStart w:id="0" w:name="_GoBack"/>
      <w:bookmarkEnd w:id="0"/>
      <w:r w:rsidRPr="000D3328">
        <w:rPr>
          <w:b/>
          <w:sz w:val="28"/>
          <w:szCs w:val="28"/>
        </w:rPr>
        <w:lastRenderedPageBreak/>
        <w:t xml:space="preserve">Mandatory questions </w:t>
      </w:r>
    </w:p>
    <w:p w14:paraId="5DFC2938" w14:textId="77777777" w:rsidR="00873A97" w:rsidRDefault="00873A97" w:rsidP="00873A97"/>
    <w:p w14:paraId="2DC63E4F" w14:textId="398C33BB" w:rsidR="00873A97" w:rsidRDefault="00873A97" w:rsidP="00873A97">
      <w:r w:rsidRPr="00D54B3B">
        <w:rPr>
          <w:b/>
        </w:rPr>
        <w:t xml:space="preserve">Question </w:t>
      </w:r>
      <w:r w:rsidR="000D3328">
        <w:rPr>
          <w:b/>
        </w:rPr>
        <w:t>5</w:t>
      </w:r>
      <w:r w:rsidRPr="00035E63">
        <w:rPr>
          <w:b/>
        </w:rPr>
        <w:t xml:space="preserve"> </w:t>
      </w:r>
      <w:r w:rsidRPr="00035E63">
        <w:t xml:space="preserve">– </w:t>
      </w:r>
      <w:r w:rsidRPr="00D54B3B">
        <w:t>We</w:t>
      </w:r>
      <w:r w:rsidRPr="00E36BA6">
        <w:t xml:space="preserve"> </w:t>
      </w:r>
      <w:r w:rsidRPr="00AC69F8">
        <w:t xml:space="preserve">would like to know your views on the effects that </w:t>
      </w:r>
      <w:r w:rsidR="000D3328">
        <w:t xml:space="preserve">representatives for </w:t>
      </w:r>
      <w:r w:rsidR="000D3328" w:rsidRPr="000D3328">
        <w:t xml:space="preserve">young people, and parents of children, lacking mental capacity </w:t>
      </w:r>
      <w:r w:rsidRPr="00AC69F8">
        <w:t>would have on the Welsh language, specifically on</w:t>
      </w:r>
      <w:r>
        <w:t>:</w:t>
      </w:r>
    </w:p>
    <w:p w14:paraId="295124EF" w14:textId="77777777" w:rsidR="00873A97" w:rsidRPr="00AC69F8" w:rsidRDefault="00873A97" w:rsidP="00873A97"/>
    <w:p w14:paraId="29029C33" w14:textId="77777777" w:rsidR="00873A97" w:rsidRDefault="00873A97" w:rsidP="00873A97">
      <w:pPr>
        <w:pStyle w:val="ListParagraph"/>
        <w:widowControl w:val="0"/>
        <w:numPr>
          <w:ilvl w:val="0"/>
          <w:numId w:val="1"/>
        </w:numPr>
        <w:ind w:left="567" w:hanging="567"/>
        <w:contextualSpacing w:val="0"/>
      </w:pPr>
      <w:r w:rsidRPr="00AC69F8">
        <w:t>opportunities for people to use Welsh</w:t>
      </w:r>
    </w:p>
    <w:p w14:paraId="642F0CEB" w14:textId="77777777" w:rsidR="00873A97" w:rsidRPr="00B748F8" w:rsidRDefault="00873A97" w:rsidP="00873A97">
      <w:pPr>
        <w:pStyle w:val="ListParagraph"/>
        <w:widowControl w:val="0"/>
        <w:numPr>
          <w:ilvl w:val="0"/>
          <w:numId w:val="1"/>
        </w:numPr>
        <w:ind w:left="567" w:hanging="567"/>
        <w:contextualSpacing w:val="0"/>
      </w:pPr>
      <w:proofErr w:type="gramStart"/>
      <w:r w:rsidRPr="00AC69F8">
        <w:t>treating</w:t>
      </w:r>
      <w:proofErr w:type="gramEnd"/>
      <w:r w:rsidRPr="00AC69F8">
        <w:t xml:space="preserve"> the Welsh language no less favourably than </w:t>
      </w:r>
      <w:r>
        <w:t xml:space="preserve">the </w:t>
      </w:r>
      <w:r w:rsidRPr="00AC69F8">
        <w:t>English</w:t>
      </w:r>
      <w:r>
        <w:t xml:space="preserve"> language</w:t>
      </w:r>
      <w:r w:rsidRPr="00AC69F8">
        <w:t>.</w:t>
      </w:r>
    </w:p>
    <w:p w14:paraId="7C0F7CA4" w14:textId="77777777" w:rsidR="00873A97" w:rsidRDefault="00873A97" w:rsidP="00873A97">
      <w:pPr>
        <w:rPr>
          <w:b/>
        </w:rPr>
      </w:pPr>
    </w:p>
    <w:p w14:paraId="792DA7A5" w14:textId="77777777" w:rsidR="00873A97" w:rsidRPr="00AC69F8" w:rsidRDefault="00873A97" w:rsidP="00873A97">
      <w:pPr>
        <w:rPr>
          <w:sz w:val="22"/>
        </w:rPr>
      </w:pPr>
      <w:r w:rsidRPr="00AC69F8">
        <w:t>What effec</w:t>
      </w:r>
      <w:r>
        <w:t>ts do you think there would be?</w:t>
      </w:r>
      <w:r w:rsidRPr="00AC69F8">
        <w:t xml:space="preserve"> How </w:t>
      </w:r>
      <w:proofErr w:type="gramStart"/>
      <w:r w:rsidRPr="00AC69F8">
        <w:t>could positive effects</w:t>
      </w:r>
      <w:proofErr w:type="gramEnd"/>
      <w:r w:rsidRPr="00AC69F8">
        <w:t xml:space="preserve"> be increased, or </w:t>
      </w:r>
      <w:r>
        <w:t>negative effects be mitigated?</w:t>
      </w:r>
    </w:p>
    <w:p w14:paraId="67855FBF" w14:textId="77777777" w:rsidR="00873A97" w:rsidRPr="00B4190C" w:rsidRDefault="00873A97" w:rsidP="00873A97">
      <w:pPr>
        <w:rPr>
          <w:b/>
        </w:rPr>
      </w:pPr>
    </w:p>
    <w:p w14:paraId="02B71781" w14:textId="77777777" w:rsidR="00873A97" w:rsidRPr="00B748F8" w:rsidRDefault="00873A97" w:rsidP="00873A97">
      <w:pPr>
        <w:rPr>
          <w:b/>
        </w:rPr>
      </w:pPr>
      <w:r w:rsidRPr="00B748F8">
        <w:rPr>
          <w:b/>
        </w:rPr>
        <w:t>Supporting comments</w:t>
      </w:r>
    </w:p>
    <w:p w14:paraId="450D5FAB" w14:textId="77777777" w:rsidR="00873A97" w:rsidRPr="00B748F8" w:rsidRDefault="00873A97" w:rsidP="00873A97">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3A97" w:rsidRPr="00D54B3B" w14:paraId="7B9842A8" w14:textId="77777777" w:rsidTr="00637F31">
        <w:tc>
          <w:tcPr>
            <w:tcW w:w="9242" w:type="dxa"/>
          </w:tcPr>
          <w:p w14:paraId="2D1BF89E" w14:textId="1AE052CC" w:rsidR="00873A97" w:rsidRDefault="00873A97" w:rsidP="00637F31">
            <w:pPr>
              <w:rPr>
                <w:b/>
                <w:color w:val="FF0000"/>
                <w:sz w:val="22"/>
                <w:szCs w:val="22"/>
              </w:rPr>
            </w:pPr>
          </w:p>
          <w:p w14:paraId="2AD51C66" w14:textId="77777777" w:rsidR="000D3328" w:rsidRPr="00D54B3B" w:rsidRDefault="000D3328" w:rsidP="00637F31">
            <w:pPr>
              <w:rPr>
                <w:b/>
                <w:color w:val="FF0000"/>
                <w:sz w:val="22"/>
                <w:szCs w:val="22"/>
              </w:rPr>
            </w:pPr>
          </w:p>
          <w:p w14:paraId="251D998B" w14:textId="77777777" w:rsidR="00873A97" w:rsidRPr="00D54B3B" w:rsidRDefault="00873A97" w:rsidP="00637F31">
            <w:pPr>
              <w:rPr>
                <w:b/>
                <w:color w:val="FF0000"/>
                <w:sz w:val="22"/>
                <w:szCs w:val="22"/>
              </w:rPr>
            </w:pPr>
          </w:p>
        </w:tc>
      </w:tr>
    </w:tbl>
    <w:p w14:paraId="1B422D15" w14:textId="77777777" w:rsidR="00873A97" w:rsidRPr="00D54B3B" w:rsidRDefault="00873A97" w:rsidP="00873A97">
      <w:pPr>
        <w:rPr>
          <w:color w:val="FF0000"/>
        </w:rPr>
      </w:pPr>
    </w:p>
    <w:p w14:paraId="6FFF2DD4" w14:textId="77777777" w:rsidR="000D3328" w:rsidRDefault="000D3328" w:rsidP="00873A97">
      <w:pPr>
        <w:rPr>
          <w:b/>
        </w:rPr>
      </w:pPr>
    </w:p>
    <w:p w14:paraId="54C83075" w14:textId="697FC53E" w:rsidR="00873A97" w:rsidRDefault="00873A97" w:rsidP="00873A97">
      <w:r>
        <w:rPr>
          <w:b/>
        </w:rPr>
        <w:t xml:space="preserve">Question </w:t>
      </w:r>
      <w:r w:rsidR="000D3328">
        <w:rPr>
          <w:b/>
        </w:rPr>
        <w:t>6</w:t>
      </w:r>
      <w:r w:rsidRPr="00B748F8">
        <w:t xml:space="preserve"> </w:t>
      </w:r>
      <w:r w:rsidRPr="00035E63">
        <w:t xml:space="preserve">– </w:t>
      </w:r>
      <w:r w:rsidRPr="00AC69F8">
        <w:t>Please also explain how you believe the propos</w:t>
      </w:r>
      <w:r w:rsidR="000D3328">
        <w:t xml:space="preserve">als </w:t>
      </w:r>
      <w:r w:rsidRPr="00AC69F8">
        <w:t>could be formulated or changed so as to have</w:t>
      </w:r>
      <w:r>
        <w:t>:</w:t>
      </w:r>
    </w:p>
    <w:p w14:paraId="1EF7CA54" w14:textId="77777777" w:rsidR="00873A97" w:rsidRPr="00AC69F8" w:rsidRDefault="00873A97" w:rsidP="00873A97"/>
    <w:p w14:paraId="2319B97B" w14:textId="77777777" w:rsidR="00873A97" w:rsidRPr="00AC69F8" w:rsidRDefault="00873A97" w:rsidP="00873A97">
      <w:pPr>
        <w:pStyle w:val="ListParagraph"/>
        <w:widowControl w:val="0"/>
        <w:numPr>
          <w:ilvl w:val="0"/>
          <w:numId w:val="2"/>
        </w:numPr>
        <w:ind w:left="567" w:hanging="567"/>
        <w:contextualSpacing w:val="0"/>
      </w:pPr>
      <w:r w:rsidRPr="00AC69F8">
        <w:t>positive effects or increased positive effects on opportunities for people to use the Welsh language and on treating the Welsh language no less favourably than the English language</w:t>
      </w:r>
    </w:p>
    <w:p w14:paraId="2CED69AB" w14:textId="77777777" w:rsidR="00873A97" w:rsidRPr="00AC69F8" w:rsidRDefault="00873A97" w:rsidP="00873A97">
      <w:pPr>
        <w:pStyle w:val="ListParagraph"/>
        <w:widowControl w:val="0"/>
        <w:numPr>
          <w:ilvl w:val="0"/>
          <w:numId w:val="2"/>
        </w:numPr>
        <w:ind w:left="567" w:hanging="567"/>
        <w:contextualSpacing w:val="0"/>
      </w:pPr>
      <w:proofErr w:type="gramStart"/>
      <w:r w:rsidRPr="00AC69F8">
        <w:t>no</w:t>
      </w:r>
      <w:proofErr w:type="gramEnd"/>
      <w:r w:rsidRPr="00AC69F8">
        <w:t xml:space="preserve"> adverse effects on opportunities for people to use the Welsh language and on treating the Welsh language no less favoura</w:t>
      </w:r>
      <w:r>
        <w:t>bly than the English language.</w:t>
      </w:r>
    </w:p>
    <w:p w14:paraId="2AFB91A0" w14:textId="77777777" w:rsidR="00873A97" w:rsidRPr="00B748F8" w:rsidRDefault="00873A97" w:rsidP="00873A97">
      <w:pPr>
        <w:rPr>
          <w:b/>
        </w:rPr>
      </w:pPr>
    </w:p>
    <w:p w14:paraId="100E6C10" w14:textId="77777777" w:rsidR="00873A97" w:rsidRPr="00B748F8" w:rsidRDefault="00873A97" w:rsidP="00873A97">
      <w:pPr>
        <w:rPr>
          <w:b/>
        </w:rPr>
      </w:pPr>
      <w:r w:rsidRPr="00B748F8">
        <w:rPr>
          <w:b/>
        </w:rPr>
        <w:t>Supporting comments</w:t>
      </w:r>
    </w:p>
    <w:p w14:paraId="1454597D" w14:textId="77777777" w:rsidR="00873A97" w:rsidRPr="00B748F8" w:rsidRDefault="00873A97" w:rsidP="00873A9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3A97" w:rsidRPr="00D54B3B" w14:paraId="1B244168" w14:textId="77777777" w:rsidTr="00637F31">
        <w:tc>
          <w:tcPr>
            <w:tcW w:w="9242" w:type="dxa"/>
          </w:tcPr>
          <w:p w14:paraId="02F9C251" w14:textId="4CAF490D" w:rsidR="00873A97" w:rsidRDefault="00873A97" w:rsidP="00637F31">
            <w:pPr>
              <w:rPr>
                <w:b/>
                <w:color w:val="FF0000"/>
                <w:sz w:val="22"/>
                <w:szCs w:val="22"/>
              </w:rPr>
            </w:pPr>
          </w:p>
          <w:p w14:paraId="7B9242F3" w14:textId="77777777" w:rsidR="000D3328" w:rsidRPr="00D54B3B" w:rsidRDefault="000D3328" w:rsidP="00637F31">
            <w:pPr>
              <w:rPr>
                <w:b/>
                <w:color w:val="FF0000"/>
                <w:sz w:val="22"/>
                <w:szCs w:val="22"/>
              </w:rPr>
            </w:pPr>
          </w:p>
          <w:p w14:paraId="42A04FDA" w14:textId="77777777" w:rsidR="00873A97" w:rsidRPr="00D54B3B" w:rsidRDefault="00873A97" w:rsidP="00637F31">
            <w:pPr>
              <w:rPr>
                <w:b/>
                <w:color w:val="FF0000"/>
                <w:sz w:val="22"/>
                <w:szCs w:val="22"/>
              </w:rPr>
            </w:pPr>
          </w:p>
        </w:tc>
      </w:tr>
    </w:tbl>
    <w:p w14:paraId="21628E71" w14:textId="77777777" w:rsidR="000D3328" w:rsidRDefault="000D3328" w:rsidP="00873A97">
      <w:pPr>
        <w:rPr>
          <w:b/>
        </w:rPr>
      </w:pPr>
    </w:p>
    <w:p w14:paraId="4622A4F9" w14:textId="77777777" w:rsidR="000D3328" w:rsidRDefault="000D3328" w:rsidP="00873A97">
      <w:pPr>
        <w:rPr>
          <w:b/>
        </w:rPr>
      </w:pPr>
    </w:p>
    <w:p w14:paraId="58EDE9C7" w14:textId="5CFF3860" w:rsidR="00873A97" w:rsidRPr="00035E63" w:rsidRDefault="00873A97" w:rsidP="00873A97">
      <w:pPr>
        <w:rPr>
          <w:b/>
        </w:rPr>
      </w:pPr>
      <w:r w:rsidRPr="00D54B3B">
        <w:rPr>
          <w:b/>
        </w:rPr>
        <w:t xml:space="preserve">Question </w:t>
      </w:r>
      <w:r w:rsidR="000D3328">
        <w:rPr>
          <w:b/>
        </w:rPr>
        <w:t>7</w:t>
      </w:r>
      <w:r w:rsidRPr="00035E63">
        <w:rPr>
          <w:b/>
        </w:rPr>
        <w:t xml:space="preserve"> </w:t>
      </w:r>
      <w:r w:rsidRPr="00035E63">
        <w:t xml:space="preserve">– </w:t>
      </w:r>
      <w:r w:rsidRPr="00D54B3B">
        <w:t>We have asked a number of specific questions. If you have any related issues which we have not specifically addressed, please use this space to report them</w:t>
      </w:r>
      <w:r>
        <w:t>.</w:t>
      </w:r>
    </w:p>
    <w:p w14:paraId="3A2E5D92" w14:textId="77777777" w:rsidR="00873A97" w:rsidRPr="00035E63" w:rsidRDefault="00873A97" w:rsidP="00873A97">
      <w:pPr>
        <w:rPr>
          <w:b/>
        </w:rPr>
      </w:pPr>
    </w:p>
    <w:p w14:paraId="1FC8818F" w14:textId="77777777" w:rsidR="00873A97" w:rsidRPr="00D54B3B" w:rsidRDefault="00873A97" w:rsidP="00873A97">
      <w:pPr>
        <w:pBdr>
          <w:top w:val="single" w:sz="4" w:space="1" w:color="auto"/>
          <w:left w:val="single" w:sz="4" w:space="4" w:color="auto"/>
          <w:bottom w:val="single" w:sz="4" w:space="0" w:color="auto"/>
          <w:right w:val="single" w:sz="4" w:space="4" w:color="auto"/>
        </w:pBdr>
      </w:pPr>
    </w:p>
    <w:p w14:paraId="6A1F046B" w14:textId="77777777" w:rsidR="00873A97" w:rsidRPr="00D54B3B" w:rsidRDefault="00873A97" w:rsidP="00873A97">
      <w:pPr>
        <w:pBdr>
          <w:top w:val="single" w:sz="4" w:space="1" w:color="auto"/>
          <w:left w:val="single" w:sz="4" w:space="4" w:color="auto"/>
          <w:bottom w:val="single" w:sz="4" w:space="0" w:color="auto"/>
          <w:right w:val="single" w:sz="4" w:space="4" w:color="auto"/>
        </w:pBdr>
      </w:pPr>
    </w:p>
    <w:p w14:paraId="42F962EC" w14:textId="77777777" w:rsidR="00873A97" w:rsidRPr="00D54B3B" w:rsidRDefault="00873A97" w:rsidP="00873A97">
      <w:pPr>
        <w:pBdr>
          <w:top w:val="single" w:sz="4" w:space="1" w:color="auto"/>
          <w:left w:val="single" w:sz="4" w:space="4" w:color="auto"/>
          <w:bottom w:val="single" w:sz="4" w:space="0" w:color="auto"/>
          <w:right w:val="single" w:sz="4" w:space="4" w:color="auto"/>
        </w:pBdr>
      </w:pPr>
    </w:p>
    <w:p w14:paraId="7454E0B5" w14:textId="77777777" w:rsidR="00873A97" w:rsidRPr="00D54B3B" w:rsidRDefault="00873A97" w:rsidP="00873A97">
      <w:pPr>
        <w:pBdr>
          <w:top w:val="single" w:sz="4" w:space="1" w:color="auto"/>
          <w:left w:val="single" w:sz="4" w:space="4" w:color="auto"/>
          <w:bottom w:val="single" w:sz="4" w:space="0" w:color="auto"/>
          <w:right w:val="single" w:sz="4" w:space="4" w:color="auto"/>
        </w:pBdr>
      </w:pPr>
    </w:p>
    <w:p w14:paraId="773D6BF3" w14:textId="77777777" w:rsidR="00873A97" w:rsidRPr="00D54B3B" w:rsidRDefault="00873A97" w:rsidP="00873A97">
      <w:pPr>
        <w:pBdr>
          <w:top w:val="single" w:sz="4" w:space="1" w:color="auto"/>
          <w:left w:val="single" w:sz="4" w:space="4" w:color="auto"/>
          <w:bottom w:val="single" w:sz="4" w:space="0" w:color="auto"/>
          <w:right w:val="single" w:sz="4" w:space="4" w:color="auto"/>
        </w:pBdr>
      </w:pPr>
    </w:p>
    <w:p w14:paraId="0A632E36" w14:textId="77777777" w:rsidR="00873A97" w:rsidRPr="00D54B3B" w:rsidRDefault="00873A97" w:rsidP="00873A97">
      <w:pPr>
        <w:pBdr>
          <w:top w:val="single" w:sz="4" w:space="1" w:color="auto"/>
          <w:left w:val="single" w:sz="4" w:space="4" w:color="auto"/>
          <w:bottom w:val="single" w:sz="4" w:space="0" w:color="auto"/>
          <w:right w:val="single" w:sz="4" w:space="4" w:color="auto"/>
        </w:pBdr>
      </w:pPr>
    </w:p>
    <w:p w14:paraId="38B25D1E" w14:textId="77777777" w:rsidR="00873A97" w:rsidRPr="00035E63" w:rsidRDefault="00873A97" w:rsidP="00873A97">
      <w:pPr>
        <w:shd w:val="clear" w:color="auto" w:fill="FFFFFF"/>
        <w:autoSpaceDE w:val="0"/>
        <w:autoSpaceDN w:val="0"/>
        <w:adjustRightInd w:val="0"/>
        <w:rPr>
          <w:b/>
        </w:rPr>
      </w:pPr>
    </w:p>
    <w:tbl>
      <w:tblPr>
        <w:tblW w:w="0" w:type="auto"/>
        <w:tblLook w:val="01E0" w:firstRow="1" w:lastRow="1" w:firstColumn="1" w:lastColumn="1" w:noHBand="0" w:noVBand="0"/>
      </w:tblPr>
      <w:tblGrid>
        <w:gridCol w:w="7668"/>
        <w:gridCol w:w="856"/>
      </w:tblGrid>
      <w:tr w:rsidR="00873A97" w:rsidRPr="00D54B3B" w14:paraId="53052FF1" w14:textId="77777777" w:rsidTr="000D3328">
        <w:tc>
          <w:tcPr>
            <w:tcW w:w="7668" w:type="dxa"/>
            <w:shd w:val="clear" w:color="auto" w:fill="auto"/>
          </w:tcPr>
          <w:p w14:paraId="196DDF02" w14:textId="77777777" w:rsidR="00873A97" w:rsidRPr="00217DCF" w:rsidRDefault="00873A97" w:rsidP="00637F31">
            <w:r w:rsidRPr="00EE250B">
              <w:rPr>
                <w:color w:val="000000"/>
              </w:rPr>
              <w:t>Responses to consultations are likely to be made public, on the internet or in a report. If you would prefer your response to remain anonymous, please tick here:</w:t>
            </w:r>
          </w:p>
        </w:tc>
        <w:tc>
          <w:tcPr>
            <w:tcW w:w="856" w:type="dxa"/>
            <w:shd w:val="clear" w:color="auto" w:fill="auto"/>
          </w:tcPr>
          <w:p w14:paraId="2711054D" w14:textId="77777777" w:rsidR="00873A97" w:rsidRPr="00B748F8" w:rsidRDefault="00B71953" w:rsidP="00637F31">
            <w:pPr>
              <w:rPr>
                <w:sz w:val="64"/>
                <w:szCs w:val="64"/>
              </w:rPr>
            </w:pPr>
            <w:sdt>
              <w:sdtPr>
                <w:rPr>
                  <w:sz w:val="64"/>
                  <w:szCs w:val="64"/>
                </w:rPr>
                <w:id w:val="-1028252908"/>
                <w14:checkbox>
                  <w14:checked w14:val="0"/>
                  <w14:checkedState w14:val="00FC" w14:font="Wingdings"/>
                  <w14:uncheckedState w14:val="2610" w14:font="MS Gothic"/>
                </w14:checkbox>
              </w:sdtPr>
              <w:sdtEndPr/>
              <w:sdtContent>
                <w:r w:rsidR="00873A97">
                  <w:rPr>
                    <w:rFonts w:ascii="MS Gothic" w:eastAsia="MS Gothic" w:hAnsi="MS Gothic" w:hint="eastAsia"/>
                    <w:sz w:val="64"/>
                    <w:szCs w:val="64"/>
                  </w:rPr>
                  <w:t>☐</w:t>
                </w:r>
              </w:sdtContent>
            </w:sdt>
          </w:p>
        </w:tc>
      </w:tr>
    </w:tbl>
    <w:p w14:paraId="090D09A5" w14:textId="77777777" w:rsidR="00AB10B4" w:rsidRPr="00404DAC" w:rsidRDefault="00B71953" w:rsidP="000D3328"/>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1"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97"/>
    <w:rsid w:val="000D3328"/>
    <w:rsid w:val="00404DAC"/>
    <w:rsid w:val="00873A97"/>
    <w:rsid w:val="00956F33"/>
    <w:rsid w:val="009C56C7"/>
    <w:rsid w:val="00B4161E"/>
    <w:rsid w:val="00B71953"/>
    <w:rsid w:val="00C7237B"/>
    <w:rsid w:val="00CC69D9"/>
    <w:rsid w:val="00D06BB7"/>
    <w:rsid w:val="00D717FE"/>
    <w:rsid w:val="00F10818"/>
    <w:rsid w:val="00FA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B558"/>
  <w15:chartTrackingRefBased/>
  <w15:docId w15:val="{21DAB029-69E0-4AD9-B69A-CB7C8C78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73A97"/>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3A97"/>
    <w:pPr>
      <w:ind w:left="720"/>
      <w:contextualSpacing/>
    </w:pPr>
  </w:style>
  <w:style w:type="paragraph" w:styleId="BodyText3">
    <w:name w:val="Body Text 3"/>
    <w:basedOn w:val="Normal"/>
    <w:link w:val="BodyText3Char"/>
    <w:rsid w:val="00873A97"/>
    <w:rPr>
      <w:rFonts w:eastAsia="Times New Roman" w:cs="Times New Roman"/>
      <w:b/>
      <w:szCs w:val="20"/>
    </w:rPr>
  </w:style>
  <w:style w:type="character" w:customStyle="1" w:styleId="BodyText3Char">
    <w:name w:val="Body Text 3 Char"/>
    <w:basedOn w:val="DefaultParagraphFont"/>
    <w:link w:val="BodyText3"/>
    <w:rsid w:val="00873A97"/>
    <w:rPr>
      <w:rFonts w:ascii="Arial" w:eastAsia="Times New Roman" w:hAnsi="Arial" w:cs="Times New Roman"/>
      <w:b/>
      <w:sz w:val="24"/>
      <w:szCs w:val="20"/>
    </w:rPr>
  </w:style>
  <w:style w:type="character" w:customStyle="1" w:styleId="ListParagraphChar">
    <w:name w:val="List Paragraph Char"/>
    <w:basedOn w:val="DefaultParagraphFont"/>
    <w:link w:val="ListParagraph"/>
    <w:uiPriority w:val="34"/>
    <w:rsid w:val="00873A97"/>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D717FE"/>
    <w:rPr>
      <w:sz w:val="16"/>
      <w:szCs w:val="16"/>
    </w:rPr>
  </w:style>
  <w:style w:type="paragraph" w:styleId="CommentText">
    <w:name w:val="annotation text"/>
    <w:basedOn w:val="Normal"/>
    <w:link w:val="CommentTextChar"/>
    <w:uiPriority w:val="99"/>
    <w:semiHidden/>
    <w:unhideWhenUsed/>
    <w:rsid w:val="00D717FE"/>
    <w:rPr>
      <w:sz w:val="20"/>
      <w:szCs w:val="20"/>
    </w:rPr>
  </w:style>
  <w:style w:type="character" w:customStyle="1" w:styleId="CommentTextChar">
    <w:name w:val="Comment Text Char"/>
    <w:basedOn w:val="DefaultParagraphFont"/>
    <w:link w:val="CommentText"/>
    <w:uiPriority w:val="99"/>
    <w:semiHidden/>
    <w:rsid w:val="00D717FE"/>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D717FE"/>
    <w:rPr>
      <w:b/>
      <w:bCs/>
    </w:rPr>
  </w:style>
  <w:style w:type="character" w:customStyle="1" w:styleId="CommentSubjectChar">
    <w:name w:val="Comment Subject Char"/>
    <w:basedOn w:val="CommentTextChar"/>
    <w:link w:val="CommentSubject"/>
    <w:uiPriority w:val="99"/>
    <w:semiHidden/>
    <w:rsid w:val="00D717FE"/>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D71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7FE"/>
    <w:rPr>
      <w:rFonts w:ascii="Segoe UI" w:eastAsiaTheme="minorEastAsia" w:hAnsi="Segoe UI" w:cs="Segoe UI"/>
      <w:sz w:val="18"/>
      <w:szCs w:val="18"/>
    </w:rPr>
  </w:style>
  <w:style w:type="character" w:styleId="Hyperlink">
    <w:name w:val="Hyperlink"/>
    <w:basedOn w:val="DefaultParagraphFont"/>
    <w:uiPriority w:val="99"/>
    <w:unhideWhenUsed/>
    <w:rsid w:val="00F10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numbering" Target="numbering.xml" Id="rId3" /><Relationship Type="http://schemas.openxmlformats.org/officeDocument/2006/relationships/hyperlink" Target="mailto:SENreforms@gov.wales" TargetMode="Externa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customXml" Target="/customXML/item3.xml" Id="R8fe4783b9e144b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A28384364</value>
    </field>
    <field name="Objective-Title">
      <value order="0">Consultation Document - Response form (Final)</value>
    </field>
    <field name="Objective-Description">
      <value order="0"/>
    </field>
    <field name="Objective-CreationStamp">
      <value order="0">2019-12-09T15:34:37Z</value>
    </field>
    <field name="Objective-IsApproved">
      <value order="0">false</value>
    </field>
    <field name="Objective-IsPublished">
      <value order="0">true</value>
    </field>
    <field name="Objective-DatePublished">
      <value order="0">2020-09-02T10:18:49Z</value>
    </field>
    <field name="Objective-ModificationStamp">
      <value order="0">2020-09-02T10:18:49Z</value>
    </field>
    <field name="Objective-Owner">
      <value order="0">Jones, Hayley (EPS - SLD)</value>
    </field>
    <field name="Objective-Path">
      <value order="0">Objective Global Folder:Business File Plan:Education &amp; Public Services (EPS):Education &amp; Public Services (EPS) - Education - Support for Learners:1 - Save:Additional Learning Needs Branch:Legislation and statutory guidance:Additional Leanring Needs - ALN Act - Regulations - Legislation &amp; Development - 2018-2020:ALNET Act - Regulations - s83 - Parents and Young People Lacking Capacity - 2019-2021</value>
    </field>
    <field name="Objective-Parent">
      <value order="0">ALNET Act - Regulations - s83 - Parents and Young People Lacking Capacity - 2019-2021</value>
    </field>
    <field name="Objective-State">
      <value order="0">Published</value>
    </field>
    <field name="Objective-VersionId">
      <value order="0">vA62218169</value>
    </field>
    <field name="Objective-Version">
      <value order="0">5.0</value>
    </field>
    <field name="Objective-VersionNumber">
      <value order="0">6</value>
    </field>
    <field name="Objective-VersionComment">
      <value order="0"/>
    </field>
    <field name="Objective-FileNumber">
      <value order="0">qA1348774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2019-12-08T23:00:00Z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97BCA8B-9D4E-4488-B105-9D60E230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Hayley (EPS - SLD)</dc:creator>
  <cp:keywords/>
  <dc:description/>
  <cp:lastModifiedBy>Jones, Geraint (EPS - SLD)</cp:lastModifiedBy>
  <cp:revision>6</cp:revision>
  <dcterms:created xsi:type="dcterms:W3CDTF">2019-12-09T16:32:00Z</dcterms:created>
  <dcterms:modified xsi:type="dcterms:W3CDTF">2020-09-02T10:18:00Z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A28384364</vt:lpwstr>
  </property>
  <property fmtid="{D5CDD505-2E9C-101B-9397-08002B2CF9AE}" pid="4" name="Objective-Title">
    <vt:lpwstr>Consultation Document - Response form (Final)</vt:lpwstr>
  </property>
  <property fmtid="{D5CDD505-2E9C-101B-9397-08002B2CF9AE}" pid="5" name="Objective-Description">
    <vt:lpwstr/>
  </property>
  <property fmtid="{D5CDD505-2E9C-101B-9397-08002B2CF9AE}" pid="6" name="Objective-CreationStamp">
    <vt:filetime>2019-12-09T15:34:37Z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2020-09-02T10:18:49Z</vt:filetime>
  </property>
  <property fmtid="{D5CDD505-2E9C-101B-9397-08002B2CF9AE}" pid="10" name="Objective-ModificationStamp">
    <vt:filetime>2020-09-02T10:18:49Z</vt:filetime>
  </property>
  <property fmtid="{D5CDD505-2E9C-101B-9397-08002B2CF9AE}" pid="11" name="Objective-Owner">
    <vt:lpwstr>Jones, Hayley (EPS - SLD)</vt:lpwstr>
  </property>
  <property fmtid="{D5CDD505-2E9C-101B-9397-08002B2CF9AE}" pid="12" name="Objective-Path">
    <vt:lpwstr>Objective Global Folder:Business File Plan:Education &amp; Public Services (EPS):Education &amp; Public Services (EPS) - Education - Support for Learners:1 - Save:Additional Learning Needs Branch:Legislation and statutory guidance:Additional Leanring Needs - ALN Act - Regulations - Legislation &amp; Development - 2018-2020:ALNET Act - Regulations - s83 - Parents and Young People Lacking Capacity - 2019-2021</vt:lpwstr>
  </property>
  <property fmtid="{D5CDD505-2E9C-101B-9397-08002B2CF9AE}" pid="13" name="Objective-Parent">
    <vt:lpwstr>ALNET Act - Regulations - s83 - Parents and Young People Lacking Capacity - 2019-2021</vt:lpwstr>
  </property>
  <property fmtid="{D5CDD505-2E9C-101B-9397-08002B2CF9AE}" pid="14" name="Objective-State">
    <vt:lpwstr>Published</vt:lpwstr>
  </property>
  <property fmtid="{D5CDD505-2E9C-101B-9397-08002B2CF9AE}" pid="15" name="Objective-VersionId">
    <vt:lpwstr>vA62218169</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qA1348774</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2019-12-08T23:00:00Z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