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77663" w14:textId="77777777" w:rsidR="00814535" w:rsidRDefault="00814535" w:rsidP="002D74A9">
      <w:pPr>
        <w:rPr>
          <w:rFonts w:ascii="Arial" w:hAnsi="Arial" w:cs="Arial"/>
          <w:b/>
        </w:rPr>
      </w:pPr>
    </w:p>
    <w:p w14:paraId="552DA65A" w14:textId="5E0112E1" w:rsidR="00813754" w:rsidRPr="00AC6989" w:rsidRDefault="00AC6989" w:rsidP="002D74A9">
      <w:pPr>
        <w:rPr>
          <w:rFonts w:ascii="Arial" w:hAnsi="Arial" w:cs="Arial"/>
          <w:b/>
        </w:rPr>
      </w:pPr>
      <w:bookmarkStart w:id="0" w:name="_GoBack"/>
      <w:r w:rsidRPr="00AC6989">
        <w:rPr>
          <w:rFonts w:ascii="Arial" w:hAnsi="Arial" w:cs="Arial"/>
          <w:b/>
        </w:rPr>
        <w:t>Response Form</w:t>
      </w:r>
    </w:p>
    <w:bookmarkEnd w:id="0"/>
    <w:p w14:paraId="00A6C011" w14:textId="3A0B7EBA" w:rsidR="00AC6989" w:rsidRPr="00AC6989" w:rsidRDefault="00AC6989" w:rsidP="002D74A9">
      <w:pPr>
        <w:rPr>
          <w:rFonts w:ascii="Arial" w:hAnsi="Arial" w:cs="Arial"/>
          <w:b/>
        </w:rPr>
      </w:pPr>
    </w:p>
    <w:p w14:paraId="59D8BE8B" w14:textId="7191747A" w:rsidR="000A6554" w:rsidRPr="003E3812" w:rsidRDefault="003E3812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n-US"/>
        </w:rPr>
      </w:pPr>
      <w:r w:rsidRPr="003E3812">
        <w:rPr>
          <w:rFonts w:ascii="Arial" w:hAnsi="Arial" w:cs="Arial"/>
          <w:b/>
          <w:sz w:val="28"/>
          <w:szCs w:val="28"/>
          <w:lang w:val="en-US"/>
        </w:rPr>
        <w:t xml:space="preserve">Consultation on the draft </w:t>
      </w:r>
      <w:r w:rsidR="00100A5C" w:rsidRPr="003E3812">
        <w:rPr>
          <w:rFonts w:ascii="Arial" w:hAnsi="Arial" w:cs="Arial"/>
          <w:b/>
          <w:sz w:val="28"/>
          <w:szCs w:val="28"/>
          <w:lang w:val="en-US"/>
        </w:rPr>
        <w:t>Housing Support Grant Practice Guidance</w:t>
      </w:r>
    </w:p>
    <w:p w14:paraId="6B12B9A7" w14:textId="742E621B" w:rsidR="000A6554" w:rsidRDefault="000A6554" w:rsidP="002D74A9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B2630E" w14:paraId="204AC7B7" w14:textId="77777777" w:rsidTr="00B91FEE">
        <w:trPr>
          <w:trHeight w:val="3042"/>
        </w:trPr>
        <w:tc>
          <w:tcPr>
            <w:tcW w:w="2448" w:type="dxa"/>
            <w:hideMark/>
          </w:tcPr>
          <w:p w14:paraId="7A3B1713" w14:textId="77777777" w:rsidR="00551C40" w:rsidRDefault="00551C40" w:rsidP="00B91FEE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727D1D4" w14:textId="0978CC1C" w:rsidR="00B2630E" w:rsidRDefault="00B2630E" w:rsidP="00B91FEE">
            <w:pPr>
              <w:spacing w:line="276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</w:tcPr>
          <w:p w14:paraId="2DA99EF6" w14:textId="77777777" w:rsidR="00B2630E" w:rsidRDefault="00B2630E" w:rsidP="00B91FEE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5F442140" w14:textId="77777777" w:rsidR="00B2630E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name:</w:t>
            </w:r>
            <w:r>
              <w:rPr>
                <w:rFonts w:ascii="Arial" w:hAnsi="Arial" w:cs="Arial"/>
                <w:color w:val="000000"/>
              </w:rPr>
              <w:tab/>
            </w:r>
          </w:p>
          <w:p w14:paraId="53BC84F1" w14:textId="77777777" w:rsidR="00B2630E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244F296" w14:textId="77777777" w:rsidR="00B2630E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Organisation (if applicable):</w:t>
            </w:r>
          </w:p>
          <w:p w14:paraId="2A1B2096" w14:textId="77777777" w:rsidR="00B2630E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6DBDE7E5" w14:textId="77777777" w:rsidR="00B2630E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 / telephone number:</w:t>
            </w:r>
          </w:p>
          <w:p w14:paraId="29761F06" w14:textId="77777777" w:rsidR="00B2630E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B89FAA0" w14:textId="79A5DAAF" w:rsidR="00414911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Your address:</w:t>
            </w:r>
          </w:p>
          <w:p w14:paraId="5ACC43E7" w14:textId="023F2147" w:rsidR="00B2630E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4AEC46A2" w14:textId="55C30698" w:rsidR="00AA76C6" w:rsidRDefault="00AA76C6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5E0D3A1" w14:textId="0E6B2006" w:rsidR="00AA76C6" w:rsidRDefault="00AA76C6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3EB83563" w14:textId="5495B49C" w:rsidR="00AA76C6" w:rsidRDefault="00AA76C6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E3E9765" w14:textId="77777777" w:rsidR="00AA76C6" w:rsidRDefault="00AA76C6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0DA767D8" w14:textId="58A7C37A" w:rsidR="0060120F" w:rsidRDefault="0060120F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79D5B6F1" w14:textId="41A9EADE" w:rsidR="0060120F" w:rsidRPr="00C6604E" w:rsidRDefault="00303602" w:rsidP="002738C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The closing date for response is </w:t>
            </w:r>
            <w:r w:rsidR="003A6BC0">
              <w:rPr>
                <w:rFonts w:ascii="Arial" w:eastAsia="MS Mincho" w:hAnsi="Arial" w:cs="Arial"/>
              </w:rPr>
              <w:t>29</w:t>
            </w:r>
            <w:r w:rsidR="0060120F" w:rsidRPr="00C6604E">
              <w:rPr>
                <w:rFonts w:ascii="Arial" w:eastAsia="MS Mincho" w:hAnsi="Arial" w:cs="Arial"/>
              </w:rPr>
              <w:t xml:space="preserve"> November </w:t>
            </w:r>
            <w:r>
              <w:rPr>
                <w:rFonts w:ascii="Arial" w:eastAsia="MS Mincho" w:hAnsi="Arial" w:cs="Arial"/>
              </w:rPr>
              <w:t>2019.</w:t>
            </w:r>
          </w:p>
          <w:p w14:paraId="16D835FD" w14:textId="46EB955D" w:rsidR="0060120F" w:rsidRDefault="0060120F" w:rsidP="0060120F">
            <w:pPr>
              <w:rPr>
                <w:rFonts w:ascii="Arial" w:eastAsia="MS Mincho" w:hAnsi="Arial" w:cs="Arial"/>
              </w:rPr>
            </w:pPr>
          </w:p>
          <w:p w14:paraId="6148DCC0" w14:textId="734ADA0F" w:rsidR="00303602" w:rsidRDefault="00303602" w:rsidP="003036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MS Mincho" w:hAnsi="Arial" w:cs="Arial"/>
              </w:rPr>
              <w:t>Please respond by completing the online form or completing the questionnaire and sending</w:t>
            </w:r>
            <w:r w:rsidR="003E3812">
              <w:rPr>
                <w:rFonts w:ascii="Arial" w:eastAsia="MS Mincho" w:hAnsi="Arial" w:cs="Arial"/>
              </w:rPr>
              <w:t xml:space="preserve"> via email </w:t>
            </w:r>
            <w:r>
              <w:rPr>
                <w:rFonts w:ascii="Arial" w:eastAsia="MS Mincho" w:hAnsi="Arial" w:cs="Arial"/>
              </w:rPr>
              <w:t xml:space="preserve">to </w:t>
            </w:r>
            <w:hyperlink r:id="rId10" w:history="1">
              <w:r w:rsidR="003E3812" w:rsidRPr="00A20A89">
                <w:rPr>
                  <w:rStyle w:val="Hyperlink"/>
                  <w:rFonts w:ascii="Arial" w:hAnsi="Arial" w:cs="Arial"/>
                </w:rPr>
                <w:t>SupportingPeople@gov.wales</w:t>
              </w:r>
            </w:hyperlink>
          </w:p>
          <w:p w14:paraId="20AC598A" w14:textId="2FE40EBA" w:rsidR="00303602" w:rsidRDefault="00303602" w:rsidP="00303602">
            <w:pPr>
              <w:rPr>
                <w:rFonts w:ascii="Arial" w:eastAsia="MS Mincho" w:hAnsi="Arial" w:cs="Arial"/>
              </w:rPr>
            </w:pPr>
          </w:p>
          <w:p w14:paraId="5B15B3D6" w14:textId="4D0FCFB7" w:rsidR="00303602" w:rsidRDefault="00303602" w:rsidP="00303602">
            <w:pPr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Or by post to:</w:t>
            </w:r>
          </w:p>
          <w:p w14:paraId="72A072B9" w14:textId="77777777" w:rsidR="00303602" w:rsidRPr="00C6604E" w:rsidRDefault="00303602" w:rsidP="00303602">
            <w:pPr>
              <w:rPr>
                <w:rFonts w:ascii="Arial" w:eastAsia="MS Mincho" w:hAnsi="Arial" w:cs="Arial"/>
              </w:rPr>
            </w:pPr>
          </w:p>
          <w:p w14:paraId="7F9BD6E4" w14:textId="77777777" w:rsidR="0060120F" w:rsidRPr="00C6604E" w:rsidRDefault="0060120F" w:rsidP="0060120F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Supporting People Team</w:t>
            </w:r>
          </w:p>
          <w:p w14:paraId="188FDA92" w14:textId="77777777" w:rsidR="0060120F" w:rsidRPr="00C6604E" w:rsidRDefault="0060120F" w:rsidP="0060120F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Housing Policy</w:t>
            </w:r>
          </w:p>
          <w:p w14:paraId="61C0E2B0" w14:textId="77777777" w:rsidR="0060120F" w:rsidRPr="00C6604E" w:rsidRDefault="0060120F" w:rsidP="0060120F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Welsh Government</w:t>
            </w:r>
          </w:p>
          <w:p w14:paraId="3FC55700" w14:textId="77777777" w:rsidR="0060120F" w:rsidRPr="00C6604E" w:rsidRDefault="0060120F" w:rsidP="0060120F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604E">
              <w:rPr>
                <w:rFonts w:ascii="Arial" w:hAnsi="Arial" w:cs="Arial"/>
                <w:color w:val="000000"/>
              </w:rPr>
              <w:t>Rhydycar</w:t>
            </w:r>
            <w:proofErr w:type="spellEnd"/>
            <w:r w:rsidRPr="00C6604E">
              <w:rPr>
                <w:rFonts w:ascii="Arial" w:hAnsi="Arial" w:cs="Arial"/>
                <w:color w:val="000000"/>
              </w:rPr>
              <w:t xml:space="preserve"> Business Park</w:t>
            </w:r>
          </w:p>
          <w:p w14:paraId="10A76568" w14:textId="77777777" w:rsidR="0060120F" w:rsidRPr="00C6604E" w:rsidRDefault="0060120F" w:rsidP="0060120F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Merthyr Tydfil</w:t>
            </w:r>
          </w:p>
          <w:p w14:paraId="00EA086C" w14:textId="77777777" w:rsidR="0060120F" w:rsidRPr="00C6604E" w:rsidRDefault="0060120F" w:rsidP="0060120F">
            <w:pPr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>CF48 1UZ</w:t>
            </w:r>
          </w:p>
          <w:p w14:paraId="2D51CF35" w14:textId="77777777" w:rsidR="0060120F" w:rsidRPr="00C6604E" w:rsidRDefault="0060120F" w:rsidP="0060120F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C6604E">
              <w:rPr>
                <w:rFonts w:ascii="Arial" w:hAnsi="Arial" w:cs="Arial"/>
                <w:color w:val="000000"/>
              </w:rPr>
              <w:tab/>
            </w:r>
          </w:p>
          <w:p w14:paraId="77566F93" w14:textId="77777777" w:rsidR="0060120F" w:rsidRDefault="0060120F" w:rsidP="0060120F">
            <w:pPr>
              <w:rPr>
                <w:rFonts w:ascii="Arial" w:eastAsia="MS Mincho" w:hAnsi="Arial" w:cs="Arial"/>
              </w:rPr>
            </w:pPr>
          </w:p>
          <w:p w14:paraId="2EC09FA5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2EB9385C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12B3FCD6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156E4312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420FC508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7206A649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47589260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32769454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0A25315C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2BF43F73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5432D8B2" w14:textId="77777777" w:rsidR="003E3812" w:rsidRDefault="003E3812" w:rsidP="0060120F">
            <w:pPr>
              <w:rPr>
                <w:rFonts w:ascii="Arial" w:eastAsia="MS Mincho" w:hAnsi="Arial" w:cs="Arial"/>
              </w:rPr>
            </w:pPr>
          </w:p>
          <w:p w14:paraId="3DB00E2A" w14:textId="77777777" w:rsidR="003E3812" w:rsidRPr="00C6604E" w:rsidRDefault="003E3812" w:rsidP="0060120F">
            <w:pPr>
              <w:rPr>
                <w:rFonts w:ascii="Arial" w:eastAsia="MS Mincho" w:hAnsi="Arial" w:cs="Arial"/>
              </w:rPr>
            </w:pPr>
          </w:p>
          <w:p w14:paraId="6955EBFA" w14:textId="77777777" w:rsidR="00B2630E" w:rsidRDefault="00B2630E" w:rsidP="00B91FEE">
            <w:pPr>
              <w:tabs>
                <w:tab w:val="left" w:pos="1430"/>
              </w:tabs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Style w:val="TableGrid"/>
        <w:tblW w:w="9016" w:type="dxa"/>
        <w:tblInd w:w="0" w:type="dxa"/>
        <w:tblLook w:val="04A0" w:firstRow="1" w:lastRow="0" w:firstColumn="1" w:lastColumn="0" w:noHBand="0" w:noVBand="1"/>
      </w:tblPr>
      <w:tblGrid>
        <w:gridCol w:w="3008"/>
        <w:gridCol w:w="2997"/>
        <w:gridCol w:w="3011"/>
      </w:tblGrid>
      <w:tr w:rsidR="00B2630E" w:rsidRPr="006816C4" w14:paraId="27DA4324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E8D" w14:textId="77777777" w:rsidR="00B2630E" w:rsidRPr="006816C4" w:rsidRDefault="00B2630E" w:rsidP="00B91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lastRenderedPageBreak/>
              <w:t>1a. Is eligibility for the grant clearly described, and correct in terms of its scope?  If the answer is no, what would you change about the guidance?</w:t>
            </w:r>
          </w:p>
          <w:p w14:paraId="768A0477" w14:textId="77777777" w:rsidR="00B2630E" w:rsidRPr="006816C4" w:rsidRDefault="00B2630E" w:rsidP="00B91F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30E" w:rsidRPr="006816C4" w14:paraId="02406708" w14:textId="77777777" w:rsidTr="00B91FEE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7"/>
            </w:tblGrid>
            <w:tr w:rsidR="00B2630E" w:rsidRPr="006816C4" w14:paraId="0E284916" w14:textId="77777777" w:rsidTr="00B91FEE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4E83EE" w14:textId="77777777" w:rsidR="00B2630E" w:rsidRPr="006816C4" w:rsidRDefault="00B2630E" w:rsidP="00B91FEE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</w:rPr>
                    <w:t xml:space="preserve">Yes </w:t>
                  </w:r>
                  <w:r w:rsidRPr="006816C4">
                    <w:rPr>
                      <w:rFonts w:ascii="Segoe UI Symbol" w:eastAsia="Meiryo" w:hAnsi="Segoe UI Symbol" w:cs="Segoe UI Symbol"/>
                      <w:lang w:val="en-US"/>
                    </w:rPr>
                    <w:t>☐</w:t>
                  </w:r>
                  <w:r w:rsidRPr="006816C4">
                    <w:rPr>
                      <w:rFonts w:eastAsia="Meiryo"/>
                      <w:lang w:val="en-US"/>
                    </w:rPr>
                    <w:t xml:space="preserve"> </w:t>
                  </w:r>
                </w:p>
              </w:tc>
            </w:tr>
          </w:tbl>
          <w:p w14:paraId="3A887BC7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5045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No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4A712BC6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3A6C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Don’t know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613325DD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3D766A25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5EA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</w:rPr>
              <w:t xml:space="preserve">Comments: </w:t>
            </w:r>
          </w:p>
          <w:p w14:paraId="5F10EBC9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261C3182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22A4104F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0B127680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4C719BE4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523972C5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200" w14:textId="77777777" w:rsidR="00B2630E" w:rsidRPr="006816C4" w:rsidRDefault="00B2630E" w:rsidP="00B91F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t>1b. Do you think the draft guidance provides a clear purpose for the grant? If the answer is no, what would you add to the guidance?</w:t>
            </w:r>
          </w:p>
          <w:p w14:paraId="719A9455" w14:textId="77777777" w:rsidR="00B2630E" w:rsidRPr="006816C4" w:rsidRDefault="00B2630E" w:rsidP="00B91FEE">
            <w:p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30E" w:rsidRPr="006816C4" w14:paraId="2F654B39" w14:textId="77777777" w:rsidTr="00B91FEE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7"/>
            </w:tblGrid>
            <w:tr w:rsidR="00B2630E" w:rsidRPr="006816C4" w14:paraId="4DDEBE6A" w14:textId="77777777" w:rsidTr="00B91FEE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F4E416" w14:textId="77777777" w:rsidR="00B2630E" w:rsidRPr="006816C4" w:rsidRDefault="00B2630E" w:rsidP="00B91FEE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</w:rPr>
                    <w:t xml:space="preserve">Yes </w:t>
                  </w:r>
                  <w:r w:rsidRPr="006816C4">
                    <w:rPr>
                      <w:rFonts w:ascii="Segoe UI Symbol" w:eastAsia="Meiryo" w:hAnsi="Segoe UI Symbol" w:cs="Segoe UI Symbol"/>
                      <w:lang w:val="en-US"/>
                    </w:rPr>
                    <w:t>☐</w:t>
                  </w:r>
                  <w:r w:rsidRPr="006816C4">
                    <w:rPr>
                      <w:rFonts w:eastAsia="Meiryo"/>
                      <w:lang w:val="en-US"/>
                    </w:rPr>
                    <w:t xml:space="preserve"> </w:t>
                  </w:r>
                </w:p>
              </w:tc>
            </w:tr>
          </w:tbl>
          <w:p w14:paraId="753BB89B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FE49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No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3F98E041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E1E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Don’t know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3A24C34E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10BBC88F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92E9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</w:rPr>
              <w:t xml:space="preserve">Comments: </w:t>
            </w:r>
          </w:p>
          <w:p w14:paraId="1027E03F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64D27E11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6A3609EA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4E1F6414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0E6340DB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4934D64E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D5DE" w14:textId="2E1D778C" w:rsidR="00B2630E" w:rsidRPr="006816C4" w:rsidRDefault="00B2630E" w:rsidP="00B2630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t>The section on funding for Alarm Services</w:t>
            </w:r>
            <w:r w:rsidR="002B500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2B43BD" w:rsidRPr="002B43BD">
              <w:rPr>
                <w:rFonts w:ascii="Arial" w:hAnsi="Arial" w:cs="Arial"/>
                <w:b/>
                <w:sz w:val="24"/>
                <w:szCs w:val="24"/>
              </w:rPr>
              <w:t xml:space="preserve">at Annex </w:t>
            </w:r>
            <w:r w:rsidR="00456487">
              <w:rPr>
                <w:rFonts w:ascii="Arial" w:hAnsi="Arial" w:cs="Arial"/>
                <w:b/>
                <w:sz w:val="24"/>
                <w:szCs w:val="24"/>
              </w:rPr>
              <w:t xml:space="preserve">F </w:t>
            </w:r>
            <w:r w:rsidR="002B43BD" w:rsidRPr="002B43BD">
              <w:rPr>
                <w:rFonts w:ascii="Arial" w:hAnsi="Arial" w:cs="Arial"/>
                <w:b/>
                <w:sz w:val="24"/>
                <w:szCs w:val="24"/>
              </w:rPr>
              <w:t>of the guidance</w:t>
            </w:r>
            <w:r w:rsidR="002B5005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Pr="006816C4">
              <w:rPr>
                <w:rFonts w:ascii="Arial" w:hAnsi="Arial" w:cs="Arial"/>
                <w:b/>
                <w:sz w:val="24"/>
                <w:szCs w:val="24"/>
              </w:rPr>
              <w:t xml:space="preserve"> is intended to be clearer and is broader than in previous guidance. Is the scope for funding alarms appropriate and clear?</w:t>
            </w:r>
          </w:p>
          <w:p w14:paraId="075E56CE" w14:textId="77777777" w:rsidR="00B2630E" w:rsidRPr="006816C4" w:rsidRDefault="00B2630E" w:rsidP="00B91F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30E" w:rsidRPr="006816C4" w14:paraId="28F81F94" w14:textId="77777777" w:rsidTr="00B91FEE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7"/>
            </w:tblGrid>
            <w:tr w:rsidR="00B2630E" w:rsidRPr="006816C4" w14:paraId="3FC842F1" w14:textId="77777777" w:rsidTr="00B91FEE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E5464" w14:textId="77777777" w:rsidR="00B2630E" w:rsidRPr="006816C4" w:rsidRDefault="00B2630E" w:rsidP="00B91FEE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</w:rPr>
                    <w:t xml:space="preserve">Yes </w:t>
                  </w:r>
                  <w:r w:rsidRPr="006816C4">
                    <w:rPr>
                      <w:rFonts w:ascii="Segoe UI Symbol" w:eastAsia="Meiryo" w:hAnsi="Segoe UI Symbol" w:cs="Segoe UI Symbol"/>
                      <w:lang w:val="en-US"/>
                    </w:rPr>
                    <w:t>☐</w:t>
                  </w:r>
                  <w:r w:rsidRPr="006816C4">
                    <w:rPr>
                      <w:rFonts w:eastAsia="Meiryo"/>
                      <w:lang w:val="en-US"/>
                    </w:rPr>
                    <w:t xml:space="preserve"> </w:t>
                  </w:r>
                </w:p>
              </w:tc>
            </w:tr>
          </w:tbl>
          <w:p w14:paraId="00BCDD63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DD87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No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72907795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7E1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Don’t know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162BCA2F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34DB89BB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3493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</w:rPr>
              <w:t xml:space="preserve">Comments: </w:t>
            </w:r>
          </w:p>
          <w:p w14:paraId="214DD401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41CAF3B8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21F4AD04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429E3DC2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540A93F9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032A0710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8F57" w14:textId="1A0A574B" w:rsidR="00B2630E" w:rsidRPr="006816C4" w:rsidRDefault="00B2630E" w:rsidP="00B2630E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t>Do you think the strategic planning framework within the draft guidance provides sufficient</w:t>
            </w:r>
            <w:r w:rsidR="00E3528C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816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26AF697" w14:textId="1D6B57ED" w:rsidR="00B2630E" w:rsidRPr="006816C4" w:rsidRDefault="00B2630E" w:rsidP="00B2630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t>Flexibility</w:t>
            </w:r>
            <w:r w:rsidR="002B500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816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82CD9A" w14:textId="3BAD6DB3" w:rsidR="00B2630E" w:rsidRPr="006816C4" w:rsidRDefault="00B2630E" w:rsidP="00B2630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t>Accountability</w:t>
            </w:r>
            <w:r w:rsidR="002B5005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816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1168979" w14:textId="77777777" w:rsidR="00B2630E" w:rsidRPr="006816C4" w:rsidRDefault="00B2630E" w:rsidP="00B2630E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t xml:space="preserve">Transparency?  </w:t>
            </w:r>
          </w:p>
          <w:p w14:paraId="08A4E2F8" w14:textId="77777777" w:rsidR="00B2630E" w:rsidRPr="006816C4" w:rsidRDefault="00B2630E" w:rsidP="00B91FEE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t xml:space="preserve">If not suggest how this could be improved.  </w:t>
            </w:r>
          </w:p>
          <w:p w14:paraId="38A3E8E2" w14:textId="77777777" w:rsidR="00B2630E" w:rsidRPr="006816C4" w:rsidRDefault="00B2630E" w:rsidP="00B91F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30E" w:rsidRPr="006816C4" w14:paraId="2AB2D8F8" w14:textId="77777777" w:rsidTr="00B91FEE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7"/>
            </w:tblGrid>
            <w:tr w:rsidR="00B2630E" w:rsidRPr="006816C4" w14:paraId="69B3B9B6" w14:textId="77777777" w:rsidTr="00B91FEE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5DA5EF" w14:textId="77777777" w:rsidR="00B2630E" w:rsidRPr="006816C4" w:rsidRDefault="00B2630E" w:rsidP="00B91FEE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</w:rPr>
                    <w:t xml:space="preserve">Yes </w:t>
                  </w:r>
                  <w:r w:rsidRPr="006816C4">
                    <w:rPr>
                      <w:rFonts w:ascii="Segoe UI Symbol" w:eastAsia="Meiryo" w:hAnsi="Segoe UI Symbol" w:cs="Segoe UI Symbol"/>
                      <w:lang w:val="en-US"/>
                    </w:rPr>
                    <w:t>☐</w:t>
                  </w:r>
                  <w:r w:rsidRPr="006816C4">
                    <w:rPr>
                      <w:rFonts w:eastAsia="Meiryo"/>
                      <w:lang w:val="en-US"/>
                    </w:rPr>
                    <w:t xml:space="preserve"> </w:t>
                  </w:r>
                </w:p>
              </w:tc>
            </w:tr>
          </w:tbl>
          <w:p w14:paraId="2EE85DA6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AD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No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54AB1D8E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A3E8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Don’t know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7831D485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1DC965C9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763D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</w:rPr>
              <w:t xml:space="preserve">Comments: </w:t>
            </w:r>
          </w:p>
          <w:p w14:paraId="1FD6DB54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267BC24E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74DA005A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6A4C6A9D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7DED9065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7A738E96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6B1F" w14:textId="0BA17ACF" w:rsidR="00E3528C" w:rsidRPr="00E3528C" w:rsidRDefault="00E3528C" w:rsidP="00E3528C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3528C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Do you think the direction set for regional working and the scope of the Regional Collaborative Groups is correct?    </w:t>
            </w:r>
          </w:p>
          <w:p w14:paraId="428B70CF" w14:textId="77777777" w:rsidR="00B2630E" w:rsidRPr="00E3528C" w:rsidRDefault="00B2630E" w:rsidP="00E3528C">
            <w:pPr>
              <w:rPr>
                <w:rFonts w:ascii="Arial" w:hAnsi="Arial" w:cs="Arial"/>
                <w:b/>
              </w:rPr>
            </w:pPr>
          </w:p>
        </w:tc>
      </w:tr>
      <w:tr w:rsidR="00B2630E" w:rsidRPr="006816C4" w14:paraId="4FB4C713" w14:textId="77777777" w:rsidTr="00B91FEE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7"/>
            </w:tblGrid>
            <w:tr w:rsidR="00B2630E" w:rsidRPr="006816C4" w14:paraId="1FF9C262" w14:textId="77777777" w:rsidTr="00B91FEE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320515" w14:textId="77777777" w:rsidR="00B2630E" w:rsidRPr="006816C4" w:rsidRDefault="00B2630E" w:rsidP="00B91FEE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</w:rPr>
                    <w:t xml:space="preserve">Yes </w:t>
                  </w:r>
                  <w:r w:rsidRPr="006816C4">
                    <w:rPr>
                      <w:rFonts w:ascii="Segoe UI Symbol" w:eastAsia="Meiryo" w:hAnsi="Segoe UI Symbol" w:cs="Segoe UI Symbol"/>
                      <w:lang w:val="en-US"/>
                    </w:rPr>
                    <w:t>☐</w:t>
                  </w:r>
                  <w:r w:rsidRPr="006816C4">
                    <w:rPr>
                      <w:rFonts w:eastAsia="Meiryo"/>
                      <w:lang w:val="en-US"/>
                    </w:rPr>
                    <w:t xml:space="preserve"> </w:t>
                  </w:r>
                </w:p>
              </w:tc>
            </w:tr>
          </w:tbl>
          <w:p w14:paraId="4BA2F594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FA6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No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27C927D3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9F4B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Don’t know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6B30F1AF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3812" w:rsidRPr="006816C4" w14:paraId="34834D08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F4DC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</w:rPr>
              <w:t xml:space="preserve">Comments: </w:t>
            </w:r>
          </w:p>
          <w:p w14:paraId="57339B9A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65E560A7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284181F7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7423A7E9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16ED9BEB" w14:textId="77777777" w:rsidR="003E3812" w:rsidRPr="006816C4" w:rsidRDefault="003E3812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24377BA0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55B9" w14:textId="72977B2B" w:rsidR="00B2630E" w:rsidRPr="006816C4" w:rsidRDefault="00B2630E" w:rsidP="00D27DDE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</w:rPr>
              <w:t>Do you think the draft guidance has any negative impact on equality across the protected characteristics</w:t>
            </w:r>
            <w:r w:rsidRPr="006816C4">
              <w:rPr>
                <w:rStyle w:val="FootnoteReference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6816C4">
              <w:rPr>
                <w:rFonts w:ascii="Arial" w:hAnsi="Arial" w:cs="Arial"/>
                <w:b/>
                <w:sz w:val="24"/>
                <w:szCs w:val="24"/>
              </w:rPr>
              <w:t>?  If the answer is yes please explain why?</w:t>
            </w:r>
          </w:p>
          <w:p w14:paraId="7D258A4C" w14:textId="77777777" w:rsidR="00B2630E" w:rsidRPr="006816C4" w:rsidRDefault="00B2630E" w:rsidP="00B91F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630E" w:rsidRPr="006816C4" w14:paraId="2DAF8A79" w14:textId="77777777" w:rsidTr="00B91FEE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7"/>
            </w:tblGrid>
            <w:tr w:rsidR="00B2630E" w:rsidRPr="006816C4" w14:paraId="1401CBEE" w14:textId="77777777" w:rsidTr="00B91FEE">
              <w:trPr>
                <w:trHeight w:val="12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8E5FE5" w14:textId="77777777" w:rsidR="00B2630E" w:rsidRPr="006816C4" w:rsidRDefault="00B2630E" w:rsidP="00B91FEE">
                  <w:pPr>
                    <w:pStyle w:val="Default"/>
                    <w:spacing w:line="276" w:lineRule="auto"/>
                    <w:rPr>
                      <w:rFonts w:eastAsia="Meiryo"/>
                    </w:rPr>
                  </w:pPr>
                  <w:r w:rsidRPr="006816C4">
                    <w:rPr>
                      <w:b/>
                      <w:bCs/>
                    </w:rPr>
                    <w:t xml:space="preserve">Yes </w:t>
                  </w:r>
                  <w:r w:rsidRPr="006816C4">
                    <w:rPr>
                      <w:rFonts w:ascii="Segoe UI Symbol" w:eastAsia="Meiryo" w:hAnsi="Segoe UI Symbol" w:cs="Segoe UI Symbol"/>
                      <w:lang w:val="en-US"/>
                    </w:rPr>
                    <w:t>☐</w:t>
                  </w:r>
                  <w:r w:rsidRPr="006816C4">
                    <w:rPr>
                      <w:rFonts w:eastAsia="Meiryo"/>
                      <w:lang w:val="en-US"/>
                    </w:rPr>
                    <w:t xml:space="preserve"> </w:t>
                  </w:r>
                </w:p>
              </w:tc>
            </w:tr>
          </w:tbl>
          <w:p w14:paraId="23F92721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346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No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5B41B671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7DE" w14:textId="77777777" w:rsidR="00B2630E" w:rsidRPr="006816C4" w:rsidRDefault="00B2630E" w:rsidP="00B91FEE">
            <w:pPr>
              <w:pStyle w:val="Default"/>
              <w:rPr>
                <w:rFonts w:eastAsia="Meiryo"/>
                <w:sz w:val="24"/>
                <w:szCs w:val="24"/>
              </w:rPr>
            </w:pPr>
            <w:r w:rsidRPr="006816C4">
              <w:rPr>
                <w:b/>
                <w:bCs/>
                <w:sz w:val="24"/>
                <w:szCs w:val="24"/>
              </w:rPr>
              <w:t xml:space="preserve">Don’t know </w:t>
            </w:r>
            <w:r w:rsidRPr="006816C4">
              <w:rPr>
                <w:rFonts w:ascii="Segoe UI Symbol" w:eastAsia="Meiryo" w:hAnsi="Segoe UI Symbol" w:cs="Segoe UI Symbol"/>
                <w:sz w:val="24"/>
                <w:szCs w:val="24"/>
                <w:lang w:val="en-US"/>
              </w:rPr>
              <w:t>☐</w:t>
            </w:r>
            <w:r w:rsidRPr="006816C4">
              <w:rPr>
                <w:rFonts w:eastAsia="Meiryo"/>
                <w:sz w:val="24"/>
                <w:szCs w:val="24"/>
                <w:lang w:val="en-US"/>
              </w:rPr>
              <w:t xml:space="preserve"> </w:t>
            </w:r>
          </w:p>
          <w:p w14:paraId="54CBE8D1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630E" w:rsidRPr="006816C4" w14:paraId="1535FD91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07B1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  <w:r w:rsidRPr="006816C4">
              <w:rPr>
                <w:sz w:val="24"/>
                <w:szCs w:val="24"/>
                <w:lang w:val="en-US"/>
              </w:rPr>
              <w:t>Comments:</w:t>
            </w:r>
          </w:p>
          <w:p w14:paraId="7913F2EE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12F52C0D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18F74823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6197153E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7C16E401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</w:tc>
      </w:tr>
      <w:tr w:rsidR="00B2630E" w:rsidRPr="006816C4" w14:paraId="1A80B4DF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940" w14:textId="38318B2A" w:rsidR="00B2630E" w:rsidRPr="006816C4" w:rsidRDefault="00B2630E" w:rsidP="00CA6AA3">
            <w:pPr>
              <w:pStyle w:val="ListParagraph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We would like to know your views on the effects that that the draft </w:t>
            </w:r>
            <w:r w:rsidR="002B5005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guidance </w:t>
            </w:r>
            <w:r w:rsidRPr="006816C4">
              <w:rPr>
                <w:rFonts w:ascii="Arial" w:hAnsi="Arial" w:cs="Arial"/>
                <w:b/>
                <w:sz w:val="24"/>
                <w:szCs w:val="24"/>
                <w:lang w:val="en-US"/>
              </w:rPr>
              <w:t>would have on the Welsh language, specifically on opportunities for people to use Welsh and on treating the Welsh language no less favorably than English. </w:t>
            </w:r>
          </w:p>
          <w:p w14:paraId="5965C138" w14:textId="77777777" w:rsidR="00B2630E" w:rsidRPr="006816C4" w:rsidRDefault="00B2630E" w:rsidP="00B91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  <w:lang w:val="en-US"/>
              </w:rPr>
              <w:t> </w:t>
            </w:r>
          </w:p>
          <w:p w14:paraId="2FB25A6F" w14:textId="7C3F0FDA" w:rsidR="00B2630E" w:rsidRPr="006816C4" w:rsidRDefault="00B2630E" w:rsidP="00B91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816C4">
              <w:rPr>
                <w:rFonts w:ascii="Arial" w:hAnsi="Arial" w:cs="Arial"/>
                <w:b/>
                <w:sz w:val="24"/>
                <w:szCs w:val="24"/>
                <w:lang w:val="en-US"/>
              </w:rPr>
              <w:t>What effects do you think there would be?</w:t>
            </w:r>
            <w:r w:rsidR="00534115" w:rsidRPr="00681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681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How could positive effects be increased, or negative effects be mitigated? </w:t>
            </w:r>
          </w:p>
          <w:p w14:paraId="68442D0A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</w:tc>
      </w:tr>
      <w:tr w:rsidR="00B2630E" w:rsidRPr="006816C4" w14:paraId="4564C9F1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97D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</w:rPr>
              <w:t>Comments:</w:t>
            </w:r>
          </w:p>
          <w:p w14:paraId="76B83F60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15644674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3D07C5F2" w14:textId="6C57FB9A" w:rsidR="00B2630E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065C2DCC" w14:textId="77777777" w:rsidR="003A28FF" w:rsidRPr="006816C4" w:rsidRDefault="003A28FF" w:rsidP="00B91FEE">
            <w:pPr>
              <w:pStyle w:val="Default"/>
              <w:rPr>
                <w:sz w:val="24"/>
                <w:szCs w:val="24"/>
              </w:rPr>
            </w:pPr>
          </w:p>
          <w:p w14:paraId="6E41B3EC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69A04ADC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</w:tc>
      </w:tr>
      <w:tr w:rsidR="00B2630E" w:rsidRPr="006816C4" w14:paraId="17B78B1F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EB3B" w14:textId="6081272F" w:rsidR="00B2630E" w:rsidRPr="006816C4" w:rsidRDefault="00534115" w:rsidP="00CA6AA3">
            <w:pPr>
              <w:pStyle w:val="Default"/>
              <w:numPr>
                <w:ilvl w:val="0"/>
                <w:numId w:val="41"/>
              </w:numPr>
              <w:rPr>
                <w:b/>
                <w:sz w:val="24"/>
                <w:szCs w:val="24"/>
                <w:lang w:val="en-US"/>
              </w:rPr>
            </w:pPr>
            <w:r w:rsidRPr="006816C4">
              <w:rPr>
                <w:b/>
                <w:sz w:val="24"/>
                <w:szCs w:val="24"/>
                <w:lang w:val="en-US"/>
              </w:rPr>
              <w:t>P</w:t>
            </w:r>
            <w:r w:rsidR="00B2630E" w:rsidRPr="006816C4">
              <w:rPr>
                <w:b/>
                <w:sz w:val="24"/>
                <w:szCs w:val="24"/>
                <w:lang w:val="en-US"/>
              </w:rPr>
              <w:t xml:space="preserve">lease also explain how you believe the proposed </w:t>
            </w:r>
            <w:r w:rsidR="002B5005">
              <w:rPr>
                <w:b/>
                <w:sz w:val="24"/>
                <w:szCs w:val="24"/>
                <w:lang w:val="en-US"/>
              </w:rPr>
              <w:t>p</w:t>
            </w:r>
            <w:r w:rsidR="00B2630E" w:rsidRPr="006816C4">
              <w:rPr>
                <w:b/>
                <w:sz w:val="24"/>
                <w:szCs w:val="24"/>
                <w:lang w:val="en-US"/>
              </w:rPr>
              <w:t xml:space="preserve">ractice </w:t>
            </w:r>
            <w:r w:rsidR="002B5005">
              <w:rPr>
                <w:b/>
                <w:sz w:val="24"/>
                <w:szCs w:val="24"/>
                <w:lang w:val="en-US"/>
              </w:rPr>
              <w:t>g</w:t>
            </w:r>
            <w:r w:rsidR="00B2630E" w:rsidRPr="006816C4">
              <w:rPr>
                <w:b/>
                <w:sz w:val="24"/>
                <w:szCs w:val="24"/>
                <w:lang w:val="en-US"/>
              </w:rPr>
              <w:t>uidance  could be formulated or changed so as to have:</w:t>
            </w:r>
          </w:p>
          <w:p w14:paraId="1984179E" w14:textId="77777777" w:rsidR="00B2630E" w:rsidRPr="006816C4" w:rsidRDefault="00B2630E" w:rsidP="00B2630E">
            <w:pPr>
              <w:pStyle w:val="Defaul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6816C4">
              <w:rPr>
                <w:b/>
                <w:sz w:val="24"/>
                <w:szCs w:val="24"/>
                <w:lang w:val="en-US"/>
              </w:rPr>
              <w:t xml:space="preserve">positive effects or increased positive effects on opportunities for people to use the Welsh language and on treating the Welsh language no less favorably than the English language, and </w:t>
            </w:r>
          </w:p>
          <w:p w14:paraId="46548447" w14:textId="65763078" w:rsidR="006A2075" w:rsidRPr="00E3528C" w:rsidRDefault="00B2630E" w:rsidP="00B91FEE">
            <w:pPr>
              <w:pStyle w:val="Default"/>
              <w:numPr>
                <w:ilvl w:val="0"/>
                <w:numId w:val="40"/>
              </w:numPr>
              <w:rPr>
                <w:b/>
                <w:sz w:val="24"/>
                <w:szCs w:val="24"/>
              </w:rPr>
            </w:pPr>
            <w:r w:rsidRPr="00E3528C">
              <w:rPr>
                <w:b/>
                <w:sz w:val="24"/>
                <w:szCs w:val="24"/>
                <w:lang w:val="en-US"/>
              </w:rPr>
              <w:t>no adverse effects on opportunities for people to use the Welsh language and on treating the Welsh language no less favorably than the English language</w:t>
            </w:r>
          </w:p>
          <w:p w14:paraId="7B8AD26D" w14:textId="55415486" w:rsidR="001D7397" w:rsidRPr="006816C4" w:rsidRDefault="001D7397" w:rsidP="006A2075">
            <w:pPr>
              <w:pStyle w:val="Default"/>
              <w:ind w:left="720"/>
              <w:rPr>
                <w:b/>
                <w:sz w:val="24"/>
                <w:szCs w:val="24"/>
              </w:rPr>
            </w:pPr>
          </w:p>
        </w:tc>
      </w:tr>
      <w:tr w:rsidR="00B2630E" w:rsidRPr="006816C4" w14:paraId="1907B568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0E9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  <w:r w:rsidRPr="006816C4">
              <w:rPr>
                <w:sz w:val="24"/>
                <w:szCs w:val="24"/>
                <w:lang w:val="en-US"/>
              </w:rPr>
              <w:t>Comments:</w:t>
            </w:r>
          </w:p>
          <w:p w14:paraId="5D0713E1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739274AE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2CBEABB1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29CD601F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  <w:p w14:paraId="46ED4F4A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</w:tc>
      </w:tr>
      <w:tr w:rsidR="00B2630E" w:rsidRPr="006816C4" w14:paraId="7310E610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35B" w14:textId="7C4B19D2" w:rsidR="00B2630E" w:rsidRPr="006816C4" w:rsidRDefault="00F3113B" w:rsidP="00B91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B2630E" w:rsidRPr="006816C4">
              <w:rPr>
                <w:rFonts w:ascii="Arial" w:hAnsi="Arial" w:cs="Arial"/>
                <w:b/>
                <w:sz w:val="24"/>
                <w:szCs w:val="24"/>
                <w:lang w:val="en-US"/>
              </w:rPr>
              <w:t>. We have asked a number of specific questions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.  </w:t>
            </w:r>
            <w:r w:rsidR="00B2630E" w:rsidRPr="006816C4">
              <w:rPr>
                <w:rFonts w:ascii="Arial" w:hAnsi="Arial" w:cs="Arial"/>
                <w:b/>
                <w:sz w:val="24"/>
                <w:szCs w:val="24"/>
                <w:lang w:val="en-US"/>
              </w:rPr>
              <w:t>If you have any related issues which we have not specifically addressed, please use this space to report them:</w:t>
            </w:r>
          </w:p>
          <w:p w14:paraId="0DA44C54" w14:textId="7AA88B6E" w:rsidR="00B2630E" w:rsidRPr="006816C4" w:rsidRDefault="00B2630E" w:rsidP="00B91FEE">
            <w:pPr>
              <w:pStyle w:val="Default"/>
              <w:rPr>
                <w:sz w:val="24"/>
                <w:szCs w:val="24"/>
                <w:lang w:val="en-US"/>
              </w:rPr>
            </w:pPr>
          </w:p>
        </w:tc>
      </w:tr>
      <w:tr w:rsidR="00B2630E" w:rsidRPr="006816C4" w14:paraId="58795F1E" w14:textId="77777777" w:rsidTr="00B91FEE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F2D0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  <w:r w:rsidRPr="006816C4">
              <w:rPr>
                <w:sz w:val="24"/>
                <w:szCs w:val="24"/>
              </w:rPr>
              <w:t xml:space="preserve">Comments: </w:t>
            </w:r>
          </w:p>
          <w:p w14:paraId="24AE1145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693DFC43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62A7BD2C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581121A4" w14:textId="77777777" w:rsidR="003E3812" w:rsidRPr="006816C4" w:rsidRDefault="003E3812" w:rsidP="00B91FEE">
            <w:pPr>
              <w:pStyle w:val="Default"/>
              <w:rPr>
                <w:sz w:val="24"/>
                <w:szCs w:val="24"/>
              </w:rPr>
            </w:pPr>
          </w:p>
          <w:p w14:paraId="0A037594" w14:textId="77777777" w:rsidR="00B2630E" w:rsidRPr="006816C4" w:rsidRDefault="00B2630E" w:rsidP="00B91FEE">
            <w:pPr>
              <w:pStyle w:val="Default"/>
              <w:rPr>
                <w:sz w:val="24"/>
                <w:szCs w:val="24"/>
              </w:rPr>
            </w:pPr>
          </w:p>
          <w:p w14:paraId="41C25D12" w14:textId="77777777" w:rsidR="00B2630E" w:rsidRPr="006816C4" w:rsidRDefault="00B2630E" w:rsidP="00B91F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41F8D1" w14:textId="77777777" w:rsidR="00B2630E" w:rsidRPr="006816C4" w:rsidRDefault="00B2630E" w:rsidP="00B2630E">
      <w:pPr>
        <w:rPr>
          <w:rFonts w:ascii="Arial" w:hAnsi="Arial" w:cs="Arial"/>
        </w:rPr>
      </w:pPr>
    </w:p>
    <w:p w14:paraId="4F22A89D" w14:textId="4515D85F" w:rsidR="003E3812" w:rsidRPr="006816C4" w:rsidRDefault="003E3812" w:rsidP="003E3812">
      <w:pPr>
        <w:rPr>
          <w:rFonts w:ascii="Arial" w:hAnsi="Arial" w:cs="Arial"/>
        </w:rPr>
      </w:pPr>
      <w:r w:rsidRPr="006816C4">
        <w:rPr>
          <w:rFonts w:ascii="Arial" w:hAnsi="Arial" w:cs="Arial"/>
        </w:rPr>
        <w:t>Are you:</w:t>
      </w:r>
    </w:p>
    <w:p w14:paraId="17811C2D" w14:textId="77777777" w:rsidR="003E3812" w:rsidRPr="006816C4" w:rsidRDefault="003E3812" w:rsidP="00B2630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3E3812" w:rsidRPr="006816C4" w14:paraId="4F4D9E4E" w14:textId="77777777" w:rsidTr="00B91FEE">
        <w:trPr>
          <w:trHeight w:val="578"/>
        </w:trPr>
        <w:tc>
          <w:tcPr>
            <w:tcW w:w="7763" w:type="dxa"/>
            <w:shd w:val="clear" w:color="auto" w:fill="auto"/>
            <w:vAlign w:val="center"/>
          </w:tcPr>
          <w:p w14:paraId="335F4410" w14:textId="77777777" w:rsidR="003E3812" w:rsidRPr="006816C4" w:rsidRDefault="003E3812" w:rsidP="00B91FEE">
            <w:pPr>
              <w:rPr>
                <w:rFonts w:ascii="Arial" w:hAnsi="Arial" w:cs="Arial"/>
              </w:rPr>
            </w:pPr>
            <w:r w:rsidRPr="006816C4">
              <w:rPr>
                <w:rFonts w:ascii="Arial" w:hAnsi="Arial" w:cs="Arial"/>
              </w:rPr>
              <w:t>Providing your own personal response</w:t>
            </w:r>
          </w:p>
        </w:tc>
        <w:tc>
          <w:tcPr>
            <w:tcW w:w="141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3E3812" w:rsidRPr="006816C4" w14:paraId="16F682C7" w14:textId="77777777" w:rsidTr="00B91FEE">
              <w:trPr>
                <w:trHeight w:val="231"/>
                <w:jc w:val="center"/>
              </w:trPr>
              <w:tc>
                <w:tcPr>
                  <w:tcW w:w="218" w:type="dxa"/>
                  <w:shd w:val="clear" w:color="auto" w:fill="auto"/>
                </w:tcPr>
                <w:p w14:paraId="68C2DF1E" w14:textId="77777777" w:rsidR="003E3812" w:rsidRPr="006816C4" w:rsidRDefault="003E3812" w:rsidP="00B91FE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0A03CFF5" w14:textId="77777777" w:rsidR="003E3812" w:rsidRPr="006816C4" w:rsidRDefault="003E3812" w:rsidP="00B91FEE">
            <w:pPr>
              <w:rPr>
                <w:rFonts w:ascii="Arial" w:hAnsi="Arial" w:cs="Arial"/>
              </w:rPr>
            </w:pPr>
          </w:p>
        </w:tc>
      </w:tr>
      <w:tr w:rsidR="003E3812" w:rsidRPr="006816C4" w14:paraId="28DBF3D9" w14:textId="77777777" w:rsidTr="00B91FEE">
        <w:trPr>
          <w:trHeight w:val="558"/>
        </w:trPr>
        <w:tc>
          <w:tcPr>
            <w:tcW w:w="7763" w:type="dxa"/>
            <w:shd w:val="clear" w:color="auto" w:fill="auto"/>
            <w:vAlign w:val="center"/>
          </w:tcPr>
          <w:p w14:paraId="6FBEE7EE" w14:textId="77777777" w:rsidR="003E3812" w:rsidRPr="006816C4" w:rsidRDefault="003E3812" w:rsidP="00B91FEE">
            <w:pPr>
              <w:rPr>
                <w:rFonts w:ascii="Arial" w:hAnsi="Arial" w:cs="Arial"/>
              </w:rPr>
            </w:pPr>
            <w:r w:rsidRPr="006816C4">
              <w:rPr>
                <w:rFonts w:ascii="Arial" w:hAnsi="Arial" w:cs="Arial"/>
              </w:rPr>
              <w:t>Submitting a response on behalf of an organisation</w:t>
            </w:r>
          </w:p>
        </w:tc>
        <w:tc>
          <w:tcPr>
            <w:tcW w:w="1417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</w:tblGrid>
            <w:tr w:rsidR="003E3812" w:rsidRPr="006816C4" w14:paraId="3A61D93C" w14:textId="77777777" w:rsidTr="00B91FEE">
              <w:trPr>
                <w:trHeight w:val="231"/>
                <w:jc w:val="center"/>
              </w:trPr>
              <w:tc>
                <w:tcPr>
                  <w:tcW w:w="218" w:type="dxa"/>
                  <w:shd w:val="clear" w:color="auto" w:fill="auto"/>
                </w:tcPr>
                <w:p w14:paraId="09D48E40" w14:textId="77777777" w:rsidR="003E3812" w:rsidRPr="006816C4" w:rsidRDefault="003E3812" w:rsidP="00B91FEE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56D79E2C" w14:textId="77777777" w:rsidR="003E3812" w:rsidRPr="006816C4" w:rsidRDefault="003E3812" w:rsidP="00B91FE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269AF6" w14:textId="77777777" w:rsidR="003E3812" w:rsidRPr="006816C4" w:rsidRDefault="003E3812" w:rsidP="003E3812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3E3812" w:rsidRPr="006816C4" w14:paraId="5DD8AA40" w14:textId="77777777" w:rsidTr="00B91FEE">
        <w:tc>
          <w:tcPr>
            <w:tcW w:w="7763" w:type="dxa"/>
            <w:shd w:val="clear" w:color="auto" w:fill="auto"/>
          </w:tcPr>
          <w:p w14:paraId="7B7B768D" w14:textId="7E38D6DB" w:rsidR="003E3812" w:rsidRPr="006816C4" w:rsidRDefault="003E3812" w:rsidP="00B91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816C4">
              <w:rPr>
                <w:rFonts w:ascii="Arial" w:hAnsi="Arial" w:cs="Arial"/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  <w:r w:rsidRPr="006816C4">
              <w:rPr>
                <w:rFonts w:ascii="Arial" w:hAnsi="Arial" w:cs="Arial"/>
              </w:rPr>
              <w:t xml:space="preserve">  </w:t>
            </w:r>
            <w:r w:rsidRPr="006816C4">
              <w:rPr>
                <w:rFonts w:ascii="Arial" w:eastAsia="Meiryo" w:hAnsi="Arial" w:cs="Arial"/>
              </w:rPr>
              <w:t xml:space="preserve">  </w:t>
            </w:r>
          </w:p>
          <w:p w14:paraId="2D37362C" w14:textId="77777777" w:rsidR="003E3812" w:rsidRPr="006816C4" w:rsidRDefault="003E3812" w:rsidP="003E38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14:paraId="3A25F945" w14:textId="6B9F155B" w:rsidR="003E3812" w:rsidRPr="006816C4" w:rsidRDefault="003E3812" w:rsidP="00B91F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6816C4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679A296" wp14:editId="5A64E48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362585</wp:posOffset>
                      </wp:positionV>
                      <wp:extent cx="142875" cy="180975"/>
                      <wp:effectExtent l="57150" t="19050" r="85725" b="1047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14325112" id="Rectangle 2" o:spid="_x0000_s1026" style="position:absolute;margin-left:24.7pt;margin-top:28.55pt;width:11.2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" filled="f" strokecolor="windowText">
                      <v:shadow on="t" color="black" opacity="22937f" origin=",.5" offset="0,.63889mm"/>
                      <v:path arrowok="t"/>
                    </v:rect>
                  </w:pict>
                </mc:Fallback>
              </mc:AlternateContent>
            </w:r>
          </w:p>
        </w:tc>
      </w:tr>
    </w:tbl>
    <w:p w14:paraId="7FAB66B3" w14:textId="77777777" w:rsidR="003E3812" w:rsidRPr="006816C4" w:rsidRDefault="003E3812" w:rsidP="00B2630E">
      <w:pPr>
        <w:rPr>
          <w:rFonts w:ascii="Arial" w:hAnsi="Arial" w:cs="Arial"/>
        </w:rPr>
      </w:pPr>
    </w:p>
    <w:sectPr w:rsidR="003E3812" w:rsidRPr="006816C4" w:rsidSect="00F530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33CA6" w14:textId="77777777" w:rsidR="00CB265F" w:rsidRDefault="00CB265F" w:rsidP="004C16E5">
      <w:r>
        <w:separator/>
      </w:r>
    </w:p>
  </w:endnote>
  <w:endnote w:type="continuationSeparator" w:id="0">
    <w:p w14:paraId="6F6B7914" w14:textId="77777777" w:rsidR="00CB265F" w:rsidRDefault="00CB265F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5203" w14:textId="77777777" w:rsidR="00B73E34" w:rsidRDefault="00B73E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930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7709D" w14:textId="1C0B4F37" w:rsidR="00B91FEE" w:rsidRDefault="00B91F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E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390E85" w14:textId="77777777" w:rsidR="00B91FEE" w:rsidRDefault="00B91F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6D3BE" w14:textId="77777777" w:rsidR="00B73E34" w:rsidRDefault="00B73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3098C" w14:textId="77777777" w:rsidR="00CB265F" w:rsidRDefault="00CB265F" w:rsidP="004C16E5">
      <w:r>
        <w:separator/>
      </w:r>
    </w:p>
  </w:footnote>
  <w:footnote w:type="continuationSeparator" w:id="0">
    <w:p w14:paraId="298F9FD6" w14:textId="77777777" w:rsidR="00CB265F" w:rsidRDefault="00CB265F" w:rsidP="004C16E5">
      <w:r>
        <w:continuationSeparator/>
      </w:r>
    </w:p>
  </w:footnote>
  <w:footnote w:id="1">
    <w:p w14:paraId="6A69B3D1" w14:textId="77777777" w:rsidR="00B91FEE" w:rsidRPr="0094187D" w:rsidRDefault="00B91FEE" w:rsidP="00B2630E">
      <w:pPr>
        <w:pStyle w:val="FootnoteText"/>
        <w:rPr>
          <w:rFonts w:cs="Arial"/>
        </w:rPr>
      </w:pPr>
      <w:r>
        <w:rPr>
          <w:rStyle w:val="FootnoteReference"/>
        </w:rPr>
        <w:footnoteRef/>
      </w:r>
      <w:r w:rsidRPr="0094187D">
        <w:t xml:space="preserve">The </w:t>
      </w:r>
      <w:r w:rsidRPr="0094187D">
        <w:rPr>
          <w:rFonts w:cs="Arial"/>
        </w:rPr>
        <w:t>protected characteristics</w:t>
      </w:r>
      <w:r w:rsidRPr="0094187D">
        <w:t xml:space="preserve"> are: Age, disability, gender re-assignment, </w:t>
      </w:r>
      <w:r>
        <w:t xml:space="preserve">being </w:t>
      </w:r>
      <w:r w:rsidRPr="0094187D">
        <w:t>pregnan</w:t>
      </w:r>
      <w:r>
        <w:t xml:space="preserve">t or on </w:t>
      </w:r>
      <w:r w:rsidRPr="0094187D">
        <w:t>maternity</w:t>
      </w:r>
      <w:r>
        <w:t xml:space="preserve"> leave</w:t>
      </w:r>
      <w:r w:rsidRPr="0094187D">
        <w:t>, race, religion</w:t>
      </w:r>
      <w:r>
        <w:t xml:space="preserve"> or belief</w:t>
      </w:r>
      <w:r w:rsidRPr="0094187D">
        <w:t xml:space="preserve">, sex/gender, sexual orientation, </w:t>
      </w:r>
      <w:r>
        <w:t>being m</w:t>
      </w:r>
      <w:r w:rsidRPr="0094187D">
        <w:rPr>
          <w:rFonts w:cs="Arial"/>
          <w:color w:val="000000" w:themeColor="text1"/>
        </w:rPr>
        <w:t>arri</w:t>
      </w:r>
      <w:r>
        <w:rPr>
          <w:rFonts w:cs="Arial"/>
          <w:color w:val="000000" w:themeColor="text1"/>
        </w:rPr>
        <w:t>ed or in</w:t>
      </w:r>
      <w:r w:rsidRPr="0094187D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a</w:t>
      </w:r>
      <w:r w:rsidRPr="0094187D">
        <w:rPr>
          <w:rFonts w:cs="Arial"/>
          <w:color w:val="000000" w:themeColor="text1"/>
        </w:rPr>
        <w:t xml:space="preserve"> civil partnership</w:t>
      </w:r>
      <w:r>
        <w:rPr>
          <w:rFonts w:cs="Arial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AAB17" w14:textId="77777777" w:rsidR="00B73E34" w:rsidRDefault="00B73E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B1253" w14:textId="77777777" w:rsidR="00B91FEE" w:rsidRPr="00E92D0A" w:rsidRDefault="00B91FEE" w:rsidP="001C29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92C6D" w14:textId="77777777" w:rsidR="00B73E34" w:rsidRDefault="00B73E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477"/>
    <w:multiLevelType w:val="hybridMultilevel"/>
    <w:tmpl w:val="32E6FEF4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811A9"/>
    <w:multiLevelType w:val="hybridMultilevel"/>
    <w:tmpl w:val="836E9BBE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22264"/>
    <w:multiLevelType w:val="hybridMultilevel"/>
    <w:tmpl w:val="DB0631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73850"/>
    <w:multiLevelType w:val="hybridMultilevel"/>
    <w:tmpl w:val="37AAC4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43D87"/>
    <w:multiLevelType w:val="hybridMultilevel"/>
    <w:tmpl w:val="6504A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0924B7"/>
    <w:multiLevelType w:val="hybridMultilevel"/>
    <w:tmpl w:val="839A407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20788"/>
    <w:multiLevelType w:val="hybridMultilevel"/>
    <w:tmpl w:val="4834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8">
    <w:nsid w:val="1E641456"/>
    <w:multiLevelType w:val="hybridMultilevel"/>
    <w:tmpl w:val="B52A7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A64F58"/>
    <w:multiLevelType w:val="hybridMultilevel"/>
    <w:tmpl w:val="4560C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72885"/>
    <w:multiLevelType w:val="hybridMultilevel"/>
    <w:tmpl w:val="3F10D63C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5C6588"/>
    <w:multiLevelType w:val="hybridMultilevel"/>
    <w:tmpl w:val="DF0C7D9A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861F5"/>
    <w:multiLevelType w:val="hybridMultilevel"/>
    <w:tmpl w:val="1B3AE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D5B80"/>
    <w:multiLevelType w:val="hybridMultilevel"/>
    <w:tmpl w:val="0B72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94E52"/>
    <w:multiLevelType w:val="hybridMultilevel"/>
    <w:tmpl w:val="D5EC3976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E4FDA"/>
    <w:multiLevelType w:val="hybridMultilevel"/>
    <w:tmpl w:val="631E00B4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2A81"/>
    <w:multiLevelType w:val="hybridMultilevel"/>
    <w:tmpl w:val="AC1E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B33FC"/>
    <w:multiLevelType w:val="hybridMultilevel"/>
    <w:tmpl w:val="BDC8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D1155"/>
    <w:multiLevelType w:val="hybridMultilevel"/>
    <w:tmpl w:val="59FE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564774"/>
    <w:multiLevelType w:val="hybridMultilevel"/>
    <w:tmpl w:val="CD56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37EEF"/>
    <w:multiLevelType w:val="hybridMultilevel"/>
    <w:tmpl w:val="3620D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6A21CE"/>
    <w:multiLevelType w:val="hybridMultilevel"/>
    <w:tmpl w:val="658AB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097008"/>
    <w:multiLevelType w:val="hybridMultilevel"/>
    <w:tmpl w:val="893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B4B53"/>
    <w:multiLevelType w:val="hybridMultilevel"/>
    <w:tmpl w:val="DD7EA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7F26EB"/>
    <w:multiLevelType w:val="hybridMultilevel"/>
    <w:tmpl w:val="F9DE6F90"/>
    <w:lvl w:ilvl="0" w:tplc="4B36AB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68168C"/>
    <w:multiLevelType w:val="hybridMultilevel"/>
    <w:tmpl w:val="78C0DB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B145024"/>
    <w:multiLevelType w:val="hybridMultilevel"/>
    <w:tmpl w:val="6F5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A22FA"/>
    <w:multiLevelType w:val="hybridMultilevel"/>
    <w:tmpl w:val="371C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B33EA"/>
    <w:multiLevelType w:val="hybridMultilevel"/>
    <w:tmpl w:val="A79C8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13FFD"/>
    <w:multiLevelType w:val="hybridMultilevel"/>
    <w:tmpl w:val="0C22EA64"/>
    <w:lvl w:ilvl="0" w:tplc="2A7AD2CA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3F126F"/>
    <w:multiLevelType w:val="hybridMultilevel"/>
    <w:tmpl w:val="880C937A"/>
    <w:lvl w:ilvl="0" w:tplc="5C7C8CCA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845DE"/>
    <w:multiLevelType w:val="hybridMultilevel"/>
    <w:tmpl w:val="A9D4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C0066"/>
    <w:multiLevelType w:val="hybridMultilevel"/>
    <w:tmpl w:val="E180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773A1"/>
    <w:multiLevelType w:val="hybridMultilevel"/>
    <w:tmpl w:val="DDE66F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A215F2"/>
    <w:multiLevelType w:val="hybridMultilevel"/>
    <w:tmpl w:val="529EC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335B90"/>
    <w:multiLevelType w:val="hybridMultilevel"/>
    <w:tmpl w:val="EE3E70B0"/>
    <w:lvl w:ilvl="0" w:tplc="FEBE4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7"/>
  </w:num>
  <w:num w:numId="4">
    <w:abstractNumId w:val="18"/>
  </w:num>
  <w:num w:numId="5">
    <w:abstractNumId w:val="20"/>
  </w:num>
  <w:num w:numId="6">
    <w:abstractNumId w:val="13"/>
  </w:num>
  <w:num w:numId="7">
    <w:abstractNumId w:val="21"/>
  </w:num>
  <w:num w:numId="8">
    <w:abstractNumId w:val="28"/>
  </w:num>
  <w:num w:numId="9">
    <w:abstractNumId w:val="6"/>
  </w:num>
  <w:num w:numId="10">
    <w:abstractNumId w:val="36"/>
  </w:num>
  <w:num w:numId="11">
    <w:abstractNumId w:val="24"/>
  </w:num>
  <w:num w:numId="12">
    <w:abstractNumId w:val="16"/>
  </w:num>
  <w:num w:numId="13">
    <w:abstractNumId w:val="29"/>
  </w:num>
  <w:num w:numId="14">
    <w:abstractNumId w:val="1"/>
  </w:num>
  <w:num w:numId="15">
    <w:abstractNumId w:val="14"/>
  </w:num>
  <w:num w:numId="16">
    <w:abstractNumId w:val="11"/>
  </w:num>
  <w:num w:numId="17">
    <w:abstractNumId w:val="15"/>
  </w:num>
  <w:num w:numId="18">
    <w:abstractNumId w:val="5"/>
  </w:num>
  <w:num w:numId="19">
    <w:abstractNumId w:val="39"/>
  </w:num>
  <w:num w:numId="20">
    <w:abstractNumId w:val="33"/>
  </w:num>
  <w:num w:numId="21">
    <w:abstractNumId w:val="12"/>
  </w:num>
  <w:num w:numId="22">
    <w:abstractNumId w:val="38"/>
  </w:num>
  <w:num w:numId="23">
    <w:abstractNumId w:val="3"/>
  </w:num>
  <w:num w:numId="24">
    <w:abstractNumId w:val="4"/>
  </w:num>
  <w:num w:numId="25">
    <w:abstractNumId w:val="26"/>
  </w:num>
  <w:num w:numId="26">
    <w:abstractNumId w:val="32"/>
  </w:num>
  <w:num w:numId="27">
    <w:abstractNumId w:val="2"/>
  </w:num>
  <w:num w:numId="28">
    <w:abstractNumId w:val="37"/>
  </w:num>
  <w:num w:numId="29">
    <w:abstractNumId w:val="35"/>
  </w:num>
  <w:num w:numId="30">
    <w:abstractNumId w:val="9"/>
  </w:num>
  <w:num w:numId="31">
    <w:abstractNumId w:val="23"/>
  </w:num>
  <w:num w:numId="32">
    <w:abstractNumId w:val="22"/>
  </w:num>
  <w:num w:numId="33">
    <w:abstractNumId w:val="31"/>
  </w:num>
  <w:num w:numId="34">
    <w:abstractNumId w:val="8"/>
  </w:num>
  <w:num w:numId="35">
    <w:abstractNumId w:val="34"/>
  </w:num>
  <w:num w:numId="36">
    <w:abstractNumId w:val="19"/>
  </w:num>
  <w:num w:numId="37">
    <w:abstractNumId w:val="25"/>
  </w:num>
  <w:num w:numId="38">
    <w:abstractNumId w:val="10"/>
  </w:num>
  <w:num w:numId="39">
    <w:abstractNumId w:val="27"/>
  </w:num>
  <w:num w:numId="40">
    <w:abstractNumId w:val="30"/>
  </w:num>
  <w:num w:numId="4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E5"/>
    <w:rsid w:val="00000CCC"/>
    <w:rsid w:val="00006A99"/>
    <w:rsid w:val="000140AD"/>
    <w:rsid w:val="000152C0"/>
    <w:rsid w:val="00026B70"/>
    <w:rsid w:val="00031E56"/>
    <w:rsid w:val="00036490"/>
    <w:rsid w:val="00037C32"/>
    <w:rsid w:val="000447CC"/>
    <w:rsid w:val="00050486"/>
    <w:rsid w:val="00052086"/>
    <w:rsid w:val="000563E9"/>
    <w:rsid w:val="000642EA"/>
    <w:rsid w:val="000654EE"/>
    <w:rsid w:val="00076CDC"/>
    <w:rsid w:val="00077401"/>
    <w:rsid w:val="000854A7"/>
    <w:rsid w:val="00091C5A"/>
    <w:rsid w:val="00095391"/>
    <w:rsid w:val="000A6554"/>
    <w:rsid w:val="000B1A1E"/>
    <w:rsid w:val="000B5D87"/>
    <w:rsid w:val="000C6221"/>
    <w:rsid w:val="000F6510"/>
    <w:rsid w:val="00100A5C"/>
    <w:rsid w:val="00102F45"/>
    <w:rsid w:val="0010710B"/>
    <w:rsid w:val="00116BF5"/>
    <w:rsid w:val="0012230B"/>
    <w:rsid w:val="00134E5A"/>
    <w:rsid w:val="0013741A"/>
    <w:rsid w:val="001379A5"/>
    <w:rsid w:val="00142A26"/>
    <w:rsid w:val="00147D5E"/>
    <w:rsid w:val="00156964"/>
    <w:rsid w:val="001636D4"/>
    <w:rsid w:val="00175C47"/>
    <w:rsid w:val="00183577"/>
    <w:rsid w:val="0018554C"/>
    <w:rsid w:val="00191F69"/>
    <w:rsid w:val="001A20D7"/>
    <w:rsid w:val="001A638F"/>
    <w:rsid w:val="001A6B85"/>
    <w:rsid w:val="001C1D07"/>
    <w:rsid w:val="001C29FF"/>
    <w:rsid w:val="001D3211"/>
    <w:rsid w:val="001D7397"/>
    <w:rsid w:val="001E602A"/>
    <w:rsid w:val="001F2E02"/>
    <w:rsid w:val="001F407B"/>
    <w:rsid w:val="001F5C77"/>
    <w:rsid w:val="001F7852"/>
    <w:rsid w:val="002002D9"/>
    <w:rsid w:val="00207089"/>
    <w:rsid w:val="00213FDB"/>
    <w:rsid w:val="00215B44"/>
    <w:rsid w:val="00215D3F"/>
    <w:rsid w:val="00222AD3"/>
    <w:rsid w:val="00224C77"/>
    <w:rsid w:val="002341B1"/>
    <w:rsid w:val="0023446F"/>
    <w:rsid w:val="00241707"/>
    <w:rsid w:val="0026052F"/>
    <w:rsid w:val="00262668"/>
    <w:rsid w:val="002738C2"/>
    <w:rsid w:val="00277F7D"/>
    <w:rsid w:val="002816C4"/>
    <w:rsid w:val="002827B5"/>
    <w:rsid w:val="00291258"/>
    <w:rsid w:val="00292CA4"/>
    <w:rsid w:val="002A595B"/>
    <w:rsid w:val="002A5A5D"/>
    <w:rsid w:val="002B0464"/>
    <w:rsid w:val="002B43BD"/>
    <w:rsid w:val="002B4C63"/>
    <w:rsid w:val="002B5005"/>
    <w:rsid w:val="002B7B93"/>
    <w:rsid w:val="002C36F3"/>
    <w:rsid w:val="002D2C55"/>
    <w:rsid w:val="002D74A9"/>
    <w:rsid w:val="002F1AB3"/>
    <w:rsid w:val="00301D23"/>
    <w:rsid w:val="003027D4"/>
    <w:rsid w:val="00303602"/>
    <w:rsid w:val="00304EAD"/>
    <w:rsid w:val="003247FC"/>
    <w:rsid w:val="00343196"/>
    <w:rsid w:val="00347858"/>
    <w:rsid w:val="003508A8"/>
    <w:rsid w:val="00356818"/>
    <w:rsid w:val="00375EF9"/>
    <w:rsid w:val="0039140C"/>
    <w:rsid w:val="003944E5"/>
    <w:rsid w:val="003A0936"/>
    <w:rsid w:val="003A11D0"/>
    <w:rsid w:val="003A28FF"/>
    <w:rsid w:val="003A6BC0"/>
    <w:rsid w:val="003B71C1"/>
    <w:rsid w:val="003C25BE"/>
    <w:rsid w:val="003C2752"/>
    <w:rsid w:val="003E0DD8"/>
    <w:rsid w:val="003E3812"/>
    <w:rsid w:val="003F027F"/>
    <w:rsid w:val="003F2CE4"/>
    <w:rsid w:val="003F34EF"/>
    <w:rsid w:val="00414911"/>
    <w:rsid w:val="004209EC"/>
    <w:rsid w:val="004432C7"/>
    <w:rsid w:val="004466F8"/>
    <w:rsid w:val="00456487"/>
    <w:rsid w:val="00457C37"/>
    <w:rsid w:val="00462825"/>
    <w:rsid w:val="00465662"/>
    <w:rsid w:val="00483135"/>
    <w:rsid w:val="00491248"/>
    <w:rsid w:val="00495977"/>
    <w:rsid w:val="00497923"/>
    <w:rsid w:val="004A3140"/>
    <w:rsid w:val="004C16E5"/>
    <w:rsid w:val="004C2E5F"/>
    <w:rsid w:val="004C40D7"/>
    <w:rsid w:val="004D21B8"/>
    <w:rsid w:val="004D46E2"/>
    <w:rsid w:val="004E1C5E"/>
    <w:rsid w:val="004E6B28"/>
    <w:rsid w:val="004F040E"/>
    <w:rsid w:val="004F2523"/>
    <w:rsid w:val="004F28C4"/>
    <w:rsid w:val="0050036D"/>
    <w:rsid w:val="00507D38"/>
    <w:rsid w:val="0051118D"/>
    <w:rsid w:val="00513B18"/>
    <w:rsid w:val="005162B3"/>
    <w:rsid w:val="005243A3"/>
    <w:rsid w:val="005267D0"/>
    <w:rsid w:val="00534115"/>
    <w:rsid w:val="00536DE4"/>
    <w:rsid w:val="00551C40"/>
    <w:rsid w:val="005616C7"/>
    <w:rsid w:val="00567EB6"/>
    <w:rsid w:val="00571933"/>
    <w:rsid w:val="00571E99"/>
    <w:rsid w:val="00573FF0"/>
    <w:rsid w:val="00592D09"/>
    <w:rsid w:val="005B61EC"/>
    <w:rsid w:val="005C2344"/>
    <w:rsid w:val="005E595C"/>
    <w:rsid w:val="005F2CF5"/>
    <w:rsid w:val="0060120F"/>
    <w:rsid w:val="00606A07"/>
    <w:rsid w:val="00613AF0"/>
    <w:rsid w:val="00614192"/>
    <w:rsid w:val="00624939"/>
    <w:rsid w:val="006303A1"/>
    <w:rsid w:val="0063491A"/>
    <w:rsid w:val="0064031A"/>
    <w:rsid w:val="00645ACF"/>
    <w:rsid w:val="006522D3"/>
    <w:rsid w:val="00653217"/>
    <w:rsid w:val="00656CF9"/>
    <w:rsid w:val="00661E71"/>
    <w:rsid w:val="00665C59"/>
    <w:rsid w:val="006816C4"/>
    <w:rsid w:val="00683068"/>
    <w:rsid w:val="006832A3"/>
    <w:rsid w:val="00693ACF"/>
    <w:rsid w:val="006A2075"/>
    <w:rsid w:val="006C10CE"/>
    <w:rsid w:val="006C37D8"/>
    <w:rsid w:val="006D7FCA"/>
    <w:rsid w:val="006E611E"/>
    <w:rsid w:val="006F081A"/>
    <w:rsid w:val="007001AE"/>
    <w:rsid w:val="0075489D"/>
    <w:rsid w:val="00761343"/>
    <w:rsid w:val="00763C68"/>
    <w:rsid w:val="00766273"/>
    <w:rsid w:val="007A12BC"/>
    <w:rsid w:val="007A54AA"/>
    <w:rsid w:val="007A6574"/>
    <w:rsid w:val="007A7B67"/>
    <w:rsid w:val="007B60FA"/>
    <w:rsid w:val="007B71BD"/>
    <w:rsid w:val="007C2965"/>
    <w:rsid w:val="007C3834"/>
    <w:rsid w:val="007C6F79"/>
    <w:rsid w:val="007C7477"/>
    <w:rsid w:val="007D7D82"/>
    <w:rsid w:val="007E1550"/>
    <w:rsid w:val="007E233C"/>
    <w:rsid w:val="007E4D36"/>
    <w:rsid w:val="007F3DD9"/>
    <w:rsid w:val="00806B99"/>
    <w:rsid w:val="00813754"/>
    <w:rsid w:val="00814535"/>
    <w:rsid w:val="0081671C"/>
    <w:rsid w:val="00820931"/>
    <w:rsid w:val="008370E3"/>
    <w:rsid w:val="00862B3F"/>
    <w:rsid w:val="00876131"/>
    <w:rsid w:val="00882728"/>
    <w:rsid w:val="00890DF8"/>
    <w:rsid w:val="008A0ADD"/>
    <w:rsid w:val="008D1312"/>
    <w:rsid w:val="008D2D6D"/>
    <w:rsid w:val="008E21F3"/>
    <w:rsid w:val="008E2DEF"/>
    <w:rsid w:val="008E53B0"/>
    <w:rsid w:val="008F012B"/>
    <w:rsid w:val="008F6B19"/>
    <w:rsid w:val="008F7563"/>
    <w:rsid w:val="009032FD"/>
    <w:rsid w:val="00910B98"/>
    <w:rsid w:val="00913471"/>
    <w:rsid w:val="0092089D"/>
    <w:rsid w:val="00923AAC"/>
    <w:rsid w:val="009243B4"/>
    <w:rsid w:val="00924857"/>
    <w:rsid w:val="0094622D"/>
    <w:rsid w:val="00955FFB"/>
    <w:rsid w:val="00961D31"/>
    <w:rsid w:val="00962E82"/>
    <w:rsid w:val="00963D90"/>
    <w:rsid w:val="00964403"/>
    <w:rsid w:val="00964E3E"/>
    <w:rsid w:val="0096702A"/>
    <w:rsid w:val="00970866"/>
    <w:rsid w:val="009805D0"/>
    <w:rsid w:val="009B0231"/>
    <w:rsid w:val="009B5969"/>
    <w:rsid w:val="009C2B1A"/>
    <w:rsid w:val="009C55C9"/>
    <w:rsid w:val="009E11DD"/>
    <w:rsid w:val="00A11F6C"/>
    <w:rsid w:val="00A140B9"/>
    <w:rsid w:val="00A14205"/>
    <w:rsid w:val="00A15094"/>
    <w:rsid w:val="00A222A7"/>
    <w:rsid w:val="00A23491"/>
    <w:rsid w:val="00A31852"/>
    <w:rsid w:val="00A424DA"/>
    <w:rsid w:val="00A50FEA"/>
    <w:rsid w:val="00A525B3"/>
    <w:rsid w:val="00A526E0"/>
    <w:rsid w:val="00A647F7"/>
    <w:rsid w:val="00A737B7"/>
    <w:rsid w:val="00A75985"/>
    <w:rsid w:val="00AA76C6"/>
    <w:rsid w:val="00AC1782"/>
    <w:rsid w:val="00AC6989"/>
    <w:rsid w:val="00AD0167"/>
    <w:rsid w:val="00AF4223"/>
    <w:rsid w:val="00AF59A6"/>
    <w:rsid w:val="00B00F33"/>
    <w:rsid w:val="00B15C18"/>
    <w:rsid w:val="00B2630E"/>
    <w:rsid w:val="00B3227B"/>
    <w:rsid w:val="00B34E68"/>
    <w:rsid w:val="00B35236"/>
    <w:rsid w:val="00B56813"/>
    <w:rsid w:val="00B71B76"/>
    <w:rsid w:val="00B73E34"/>
    <w:rsid w:val="00B7719F"/>
    <w:rsid w:val="00B91FEE"/>
    <w:rsid w:val="00B95303"/>
    <w:rsid w:val="00B96325"/>
    <w:rsid w:val="00BB5BEB"/>
    <w:rsid w:val="00BC0E28"/>
    <w:rsid w:val="00BD3903"/>
    <w:rsid w:val="00BD7C6A"/>
    <w:rsid w:val="00BF2C62"/>
    <w:rsid w:val="00C01AD2"/>
    <w:rsid w:val="00C03513"/>
    <w:rsid w:val="00C14FEA"/>
    <w:rsid w:val="00C20B49"/>
    <w:rsid w:val="00C53B59"/>
    <w:rsid w:val="00C644EC"/>
    <w:rsid w:val="00C67A92"/>
    <w:rsid w:val="00C71479"/>
    <w:rsid w:val="00C745AE"/>
    <w:rsid w:val="00C74E86"/>
    <w:rsid w:val="00C8153E"/>
    <w:rsid w:val="00C8771C"/>
    <w:rsid w:val="00C948E0"/>
    <w:rsid w:val="00C95257"/>
    <w:rsid w:val="00CA0D50"/>
    <w:rsid w:val="00CA6AA3"/>
    <w:rsid w:val="00CB265F"/>
    <w:rsid w:val="00CB5724"/>
    <w:rsid w:val="00CB5912"/>
    <w:rsid w:val="00CC42A8"/>
    <w:rsid w:val="00CC764A"/>
    <w:rsid w:val="00CD48B4"/>
    <w:rsid w:val="00CD7997"/>
    <w:rsid w:val="00CD7ECE"/>
    <w:rsid w:val="00CE1B7C"/>
    <w:rsid w:val="00D0167F"/>
    <w:rsid w:val="00D01B48"/>
    <w:rsid w:val="00D04AE1"/>
    <w:rsid w:val="00D11F41"/>
    <w:rsid w:val="00D27DDE"/>
    <w:rsid w:val="00D51152"/>
    <w:rsid w:val="00D54645"/>
    <w:rsid w:val="00D61E46"/>
    <w:rsid w:val="00D65C3F"/>
    <w:rsid w:val="00D76506"/>
    <w:rsid w:val="00D8021C"/>
    <w:rsid w:val="00DB0B9B"/>
    <w:rsid w:val="00DC1968"/>
    <w:rsid w:val="00DC4139"/>
    <w:rsid w:val="00DE1BCF"/>
    <w:rsid w:val="00DE225E"/>
    <w:rsid w:val="00DE69BD"/>
    <w:rsid w:val="00DF1061"/>
    <w:rsid w:val="00DF7075"/>
    <w:rsid w:val="00E023E9"/>
    <w:rsid w:val="00E14A1F"/>
    <w:rsid w:val="00E204D0"/>
    <w:rsid w:val="00E3528C"/>
    <w:rsid w:val="00E35562"/>
    <w:rsid w:val="00E4344E"/>
    <w:rsid w:val="00E52C3A"/>
    <w:rsid w:val="00E62973"/>
    <w:rsid w:val="00E65517"/>
    <w:rsid w:val="00E73553"/>
    <w:rsid w:val="00E847BD"/>
    <w:rsid w:val="00E95DC6"/>
    <w:rsid w:val="00EA5E37"/>
    <w:rsid w:val="00EA61D4"/>
    <w:rsid w:val="00EA6FD6"/>
    <w:rsid w:val="00EB4AFD"/>
    <w:rsid w:val="00EB766C"/>
    <w:rsid w:val="00EC2FB7"/>
    <w:rsid w:val="00EC727E"/>
    <w:rsid w:val="00ED28E5"/>
    <w:rsid w:val="00EF22CC"/>
    <w:rsid w:val="00F004E2"/>
    <w:rsid w:val="00F037AA"/>
    <w:rsid w:val="00F1366A"/>
    <w:rsid w:val="00F21C74"/>
    <w:rsid w:val="00F22AB7"/>
    <w:rsid w:val="00F3113B"/>
    <w:rsid w:val="00F35EDE"/>
    <w:rsid w:val="00F46464"/>
    <w:rsid w:val="00F53051"/>
    <w:rsid w:val="00F63896"/>
    <w:rsid w:val="00F65D3B"/>
    <w:rsid w:val="00F671C2"/>
    <w:rsid w:val="00F707B8"/>
    <w:rsid w:val="00F818CE"/>
    <w:rsid w:val="00F87A2B"/>
    <w:rsid w:val="00FA0740"/>
    <w:rsid w:val="00FA32AA"/>
    <w:rsid w:val="00FA4ACC"/>
    <w:rsid w:val="00FA4C2F"/>
    <w:rsid w:val="00FB2E9D"/>
    <w:rsid w:val="00FC01BB"/>
    <w:rsid w:val="00FC0907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6D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List Paragraph1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List Paragraph1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614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9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933"/>
    <w:rPr>
      <w:vertAlign w:val="superscript"/>
    </w:rPr>
  </w:style>
  <w:style w:type="table" w:styleId="TableGrid">
    <w:name w:val="Table Grid"/>
    <w:basedOn w:val="TableNormal"/>
    <w:uiPriority w:val="59"/>
    <w:rsid w:val="00B2630E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iPriority w:val="99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,List Paragraph11,Numbered Para 1,Dot pt,List Paragraph Char Char Char,Indicator Text,Bullet Points,Bullet 1,MAIN CONTENT,List Paragraph12,OBC Bullet,Colorful List - Accent 11,Normal numbered,No Spacing1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aliases w:val="F5 List Paragraph Char,List Paragraph1 Char,List Paragraph11 Char,Numbered Para 1 Char,Dot pt Char,List Paragraph Char Char Char Char,Indicator Text Char,Bullet Points Char,Bullet 1 Char,MAIN CONTENT Char,List Paragraph12 Char"/>
    <w:basedOn w:val="DefaultParagraphFont"/>
    <w:link w:val="ListParagraph"/>
    <w:uiPriority w:val="34"/>
    <w:qFormat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styleId="CommentText">
    <w:name w:val="annotation text"/>
    <w:basedOn w:val="Normal"/>
    <w:link w:val="CommentTextChar"/>
    <w:uiPriority w:val="99"/>
    <w:semiHidden/>
    <w:unhideWhenUsed/>
    <w:rsid w:val="006141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9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19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19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1933"/>
    <w:rPr>
      <w:vertAlign w:val="superscript"/>
    </w:rPr>
  </w:style>
  <w:style w:type="table" w:styleId="TableGrid">
    <w:name w:val="Table Grid"/>
    <w:basedOn w:val="TableNormal"/>
    <w:uiPriority w:val="59"/>
    <w:rsid w:val="00B2630E"/>
    <w:rPr>
      <w:rFonts w:eastAsiaTheme="minorHAns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mailto:SupportingPeople@gov.wale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A25241473</value>
    </field>
    <field name="Objective-Title">
      <value order="0">Consultation Document HSG Practice Guidance</value>
    </field>
    <field name="Objective-Description">
      <value order="0"/>
    </field>
    <field name="Objective-CreationStamp">
      <value order="0">2019-02-14T08:21:54Z</value>
    </field>
    <field name="Objective-IsApproved">
      <value order="0">false</value>
    </field>
    <field name="Objective-IsPublished">
      <value order="0">true</value>
    </field>
    <field name="Objective-DatePublished">
      <value order="0">2019-09-25T08:44:44Z</value>
    </field>
    <field name="Objective-ModificationStamp">
      <value order="0">2019-09-25T08:44:44Z</value>
    </field>
    <field name="Objective-Owner">
      <value order="0">Rogers, Angharad (EPS - Housing Policy)</value>
    </field>
    <field name="Objective-Path">
      <value order="0">Objective Global Folder:Business File Plan:Education &amp; Public Services (EPS):Education &amp; Public Services (EPS) - Housing &amp; Regeneration - Housing Policy:1 - Save:Homelessness Prevention and Housing Management:Supported Housing, Homelessness &amp; Revenue Grants:Housing Support Grant:EPS - Housing Support Grant - Project Planning - 2018-2021 :Housing Support Grant Consultation on Guidance Document</value>
    </field>
    <field name="Objective-Parent">
      <value order="0">Housing Support Grant Consultation on Guidance Document</value>
    </field>
    <field name="Objective-State">
      <value order="0">Published</value>
    </field>
    <field name="Objective-VersionId">
      <value order="0">vA54864675</value>
    </field>
    <field name="Objective-Version">
      <value order="0">31.0</value>
    </field>
    <field name="Objective-VersionNumber">
      <value order="0">41</value>
    </field>
    <field name="Objective-VersionComment">
      <value order="0"/>
    </field>
    <field name="Objective-FileNumber">
      <value order="0">qA1365304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2019-02-14T22:59:59Z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8C32B1F3-27F9-4633-AB36-055D9DE3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DA32B4EC</Template>
  <TotalTime>0</TotalTime>
  <Pages>4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2019-10-03T10:02:00Z</dcterms:created>
  <dcterms:modified xsi:type="dcterms:W3CDTF">2019-10-03T10:03:00Z</dcterms:modified>
</cp:coreProperties>
</file>